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B07" w:rsidRPr="00147D17" w:rsidRDefault="00501B07" w:rsidP="00501B07">
      <w:pPr>
        <w:jc w:val="right"/>
        <w:rPr>
          <w:rFonts w:ascii="Tahoma" w:hAnsi="Tahoma" w:cs="Tahoma"/>
          <w:sz w:val="20"/>
          <w:szCs w:val="20"/>
        </w:rPr>
      </w:pPr>
      <w:r w:rsidRPr="00147D17">
        <w:rPr>
          <w:rFonts w:ascii="Tahoma" w:hAnsi="Tahoma" w:cs="Tahoma"/>
          <w:sz w:val="20"/>
          <w:szCs w:val="20"/>
        </w:rPr>
        <w:t>Приложение 1 к документации о закупке</w:t>
      </w:r>
    </w:p>
    <w:p w:rsidR="00FA4E49" w:rsidRPr="00147D17" w:rsidRDefault="00FA4E49" w:rsidP="00FA4E49">
      <w:pPr>
        <w:spacing w:after="4" w:line="240" w:lineRule="auto"/>
        <w:ind w:left="10" w:right="9"/>
        <w:jc w:val="center"/>
        <w:rPr>
          <w:rFonts w:ascii="Tahoma" w:eastAsia="Times New Roman" w:hAnsi="Tahoma" w:cs="Tahoma"/>
          <w:b/>
          <w:color w:val="000000"/>
          <w:sz w:val="20"/>
          <w:szCs w:val="20"/>
          <w:lang w:eastAsia="ru-RU"/>
        </w:rPr>
      </w:pPr>
      <w:r w:rsidRPr="00147D17">
        <w:rPr>
          <w:rFonts w:ascii="Tahoma" w:eastAsia="Times New Roman" w:hAnsi="Tahoma" w:cs="Tahoma"/>
          <w:b/>
          <w:color w:val="000000"/>
          <w:sz w:val="20"/>
          <w:szCs w:val="20"/>
          <w:lang w:eastAsia="ru-RU"/>
        </w:rPr>
        <w:t>Техническое задание</w:t>
      </w:r>
    </w:p>
    <w:p w:rsidR="00FA4E49" w:rsidRPr="00147D17" w:rsidRDefault="00FA4E49" w:rsidP="00FA4E49">
      <w:pPr>
        <w:spacing w:after="4" w:line="240" w:lineRule="auto"/>
        <w:ind w:left="10" w:right="9"/>
        <w:jc w:val="center"/>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на техническое и информационное сопровождение Сист</w:t>
      </w:r>
      <w:r w:rsidR="004C3397" w:rsidRPr="00147D17">
        <w:rPr>
          <w:rFonts w:ascii="Tahoma" w:eastAsia="Times New Roman" w:hAnsi="Tahoma" w:cs="Tahoma"/>
          <w:color w:val="000000"/>
          <w:sz w:val="20"/>
          <w:szCs w:val="20"/>
          <w:lang w:eastAsia="ru-RU"/>
        </w:rPr>
        <w:t>емы сайтов АО «ЭнергосбыТ Плюс»</w:t>
      </w:r>
      <w:r w:rsidR="00F30EA1">
        <w:rPr>
          <w:rFonts w:ascii="Tahoma" w:eastAsia="Times New Roman" w:hAnsi="Tahoma" w:cs="Tahoma"/>
          <w:color w:val="000000"/>
          <w:sz w:val="20"/>
          <w:szCs w:val="20"/>
          <w:lang w:eastAsia="ru-RU"/>
        </w:rPr>
        <w:t xml:space="preserve"> </w:t>
      </w:r>
      <w:r w:rsidR="00F30EA1">
        <w:rPr>
          <w:rFonts w:ascii="Tahoma" w:eastAsia="Times New Roman" w:hAnsi="Tahoma" w:cs="Tahoma"/>
          <w:color w:val="000000"/>
          <w:sz w:val="20"/>
          <w:szCs w:val="20"/>
          <w:lang w:eastAsia="ru-RU"/>
        </w:rPr>
        <w:br/>
      </w:r>
      <w:r w:rsidR="00363D4A">
        <w:rPr>
          <w:rFonts w:ascii="Tahoma" w:eastAsia="Times New Roman" w:hAnsi="Tahoma" w:cs="Tahoma"/>
          <w:color w:val="000000"/>
          <w:sz w:val="20"/>
          <w:szCs w:val="20"/>
          <w:lang w:eastAsia="ru-RU"/>
        </w:rPr>
        <w:t xml:space="preserve"> </w:t>
      </w:r>
      <w:bookmarkStart w:id="0" w:name="_GoBack"/>
      <w:bookmarkEnd w:id="0"/>
    </w:p>
    <w:p w:rsidR="00FA4E49" w:rsidRPr="00147D17" w:rsidRDefault="00FA4E49" w:rsidP="00FA4E49">
      <w:pPr>
        <w:spacing w:after="4" w:line="240" w:lineRule="auto"/>
        <w:ind w:left="10" w:right="9"/>
        <w:jc w:val="both"/>
        <w:rPr>
          <w:rFonts w:ascii="Tahoma" w:eastAsia="Times New Roman" w:hAnsi="Tahoma" w:cs="Tahoma"/>
          <w:b/>
          <w:color w:val="000000"/>
          <w:sz w:val="20"/>
          <w:szCs w:val="20"/>
          <w:lang w:eastAsia="ru-RU"/>
        </w:rPr>
      </w:pPr>
      <w:bookmarkStart w:id="1" w:name="ДОГОВОР"/>
      <w:bookmarkStart w:id="2" w:name="_Ref55280359"/>
      <w:bookmarkStart w:id="3" w:name="_Toc55285360"/>
      <w:bookmarkStart w:id="4" w:name="_Toc55305377"/>
      <w:bookmarkStart w:id="5" w:name="_Toc57314628"/>
      <w:bookmarkStart w:id="6" w:name="_Toc69728953"/>
      <w:bookmarkStart w:id="7" w:name="_Ref253165685"/>
    </w:p>
    <w:p w:rsidR="00FA4E49" w:rsidRPr="00147D17" w:rsidRDefault="00FA4E49" w:rsidP="00FA4E49">
      <w:pPr>
        <w:numPr>
          <w:ilvl w:val="0"/>
          <w:numId w:val="9"/>
        </w:numPr>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b/>
          <w:color w:val="000000"/>
          <w:sz w:val="20"/>
          <w:szCs w:val="20"/>
          <w:lang w:eastAsia="ru-RU"/>
        </w:rPr>
        <w:t>Предмет технического задания:</w:t>
      </w:r>
      <w:r w:rsidRPr="00147D17">
        <w:rPr>
          <w:rFonts w:ascii="Tahoma" w:eastAsia="Times New Roman" w:hAnsi="Tahoma" w:cs="Tahoma"/>
          <w:color w:val="000000"/>
          <w:sz w:val="20"/>
          <w:szCs w:val="20"/>
          <w:lang w:eastAsia="ru-RU"/>
        </w:rPr>
        <w:t xml:space="preserve"> право заключения договора на оказание услуг по техническому и информационному сопровождению Системы сайтов АО «ЭнергосбыТ Плюс»: esplus.ru, vladimir.esplus.ru, ekb.esplus.ru, udm.esplus.ru, kirov.esplus.ru, oren.esplus.ru, chuvashia.esplus.ru, novgorod.esplus.ru, mordovia.esplus.ru, penza.esplus.ru, perm.esplus.ru, samara.esplus.ru, saratov.esplus.ru, ulianovsk.esplus.ru, komi.esplus.ru, ivanovo.esplus.ru, </w:t>
      </w:r>
      <w:r w:rsidRPr="00147D17">
        <w:rPr>
          <w:rFonts w:ascii="Tahoma" w:eastAsia="Times New Roman" w:hAnsi="Tahoma" w:cs="Tahoma"/>
          <w:bCs/>
          <w:color w:val="000000"/>
          <w:sz w:val="20"/>
          <w:szCs w:val="20"/>
          <w:lang w:val="en-US" w:eastAsia="ru-RU"/>
        </w:rPr>
        <w:t>promo</w:t>
      </w:r>
      <w:r w:rsidRPr="00147D17">
        <w:rPr>
          <w:rFonts w:ascii="Tahoma" w:eastAsia="Times New Roman" w:hAnsi="Tahoma" w:cs="Tahoma"/>
          <w:bCs/>
          <w:color w:val="000000"/>
          <w:sz w:val="20"/>
          <w:szCs w:val="20"/>
          <w:lang w:eastAsia="ru-RU"/>
        </w:rPr>
        <w:t>.</w:t>
      </w:r>
      <w:r w:rsidRPr="00147D17">
        <w:rPr>
          <w:rFonts w:ascii="Tahoma" w:eastAsia="Times New Roman" w:hAnsi="Tahoma" w:cs="Tahoma"/>
          <w:bCs/>
          <w:color w:val="000000"/>
          <w:sz w:val="20"/>
          <w:szCs w:val="20"/>
          <w:lang w:val="en-US" w:eastAsia="ru-RU"/>
        </w:rPr>
        <w:t>esplus</w:t>
      </w:r>
      <w:r w:rsidRPr="00147D17">
        <w:rPr>
          <w:rFonts w:ascii="Tahoma" w:eastAsia="Times New Roman" w:hAnsi="Tahoma" w:cs="Tahoma"/>
          <w:bCs/>
          <w:color w:val="000000"/>
          <w:sz w:val="20"/>
          <w:szCs w:val="20"/>
          <w:lang w:eastAsia="ru-RU"/>
        </w:rPr>
        <w:t>.</w:t>
      </w:r>
      <w:r w:rsidRPr="00147D17">
        <w:rPr>
          <w:rFonts w:ascii="Tahoma" w:eastAsia="Times New Roman" w:hAnsi="Tahoma" w:cs="Tahoma"/>
          <w:bCs/>
          <w:color w:val="000000"/>
          <w:sz w:val="20"/>
          <w:szCs w:val="20"/>
          <w:lang w:val="en-US" w:eastAsia="ru-RU"/>
        </w:rPr>
        <w:t>ru</w:t>
      </w:r>
      <w:r w:rsidR="00F30EA1">
        <w:rPr>
          <w:rFonts w:ascii="Tahoma" w:eastAsia="Times New Roman" w:hAnsi="Tahoma" w:cs="Tahoma"/>
          <w:bCs/>
          <w:color w:val="000000"/>
          <w:sz w:val="20"/>
          <w:szCs w:val="20"/>
          <w:lang w:eastAsia="ru-RU"/>
        </w:rPr>
        <w:t xml:space="preserve"> в 2025-2027 годах</w:t>
      </w:r>
      <w:r w:rsidRPr="00147D17">
        <w:rPr>
          <w:rFonts w:ascii="Tahoma" w:eastAsia="Times New Roman" w:hAnsi="Tahoma" w:cs="Tahoma"/>
          <w:color w:val="000000"/>
          <w:sz w:val="20"/>
          <w:szCs w:val="20"/>
          <w:lang w:eastAsia="ru-RU"/>
        </w:rPr>
        <w:t>.</w:t>
      </w:r>
    </w:p>
    <w:p w:rsidR="00FA4E49" w:rsidRPr="00147D17" w:rsidRDefault="00FA4E49" w:rsidP="00FA4E49">
      <w:pPr>
        <w:keepNext/>
        <w:spacing w:after="4" w:line="240" w:lineRule="auto"/>
        <w:ind w:right="9"/>
        <w:jc w:val="both"/>
        <w:outlineLvl w:val="2"/>
        <w:rPr>
          <w:rFonts w:ascii="Tahoma" w:eastAsia="Times New Roman" w:hAnsi="Tahoma" w:cs="Tahoma"/>
          <w:b/>
          <w:color w:val="000000"/>
          <w:sz w:val="20"/>
          <w:szCs w:val="20"/>
          <w:lang w:eastAsia="ru-RU"/>
        </w:rPr>
      </w:pPr>
    </w:p>
    <w:p w:rsidR="00FA4E49" w:rsidRPr="00147D17" w:rsidRDefault="00FA4E49" w:rsidP="00FA4E49">
      <w:pPr>
        <w:numPr>
          <w:ilvl w:val="0"/>
          <w:numId w:val="9"/>
        </w:numPr>
        <w:tabs>
          <w:tab w:val="left" w:pos="567"/>
        </w:tabs>
        <w:spacing w:after="0" w:line="240" w:lineRule="auto"/>
        <w:ind w:left="0" w:right="-1" w:firstLine="0"/>
        <w:jc w:val="both"/>
        <w:rPr>
          <w:rFonts w:ascii="Tahoma" w:eastAsia="Times New Roman" w:hAnsi="Tahoma" w:cs="Tahoma"/>
          <w:color w:val="000000"/>
          <w:sz w:val="20"/>
          <w:szCs w:val="20"/>
          <w:lang w:eastAsia="ru-RU"/>
        </w:rPr>
      </w:pPr>
      <w:r w:rsidRPr="00147D17">
        <w:rPr>
          <w:rFonts w:ascii="Tahoma" w:eastAsia="Times New Roman" w:hAnsi="Tahoma" w:cs="Tahoma"/>
          <w:b/>
          <w:color w:val="000000"/>
          <w:sz w:val="20"/>
          <w:szCs w:val="20"/>
          <w:lang w:eastAsia="ru-RU"/>
        </w:rPr>
        <w:t>Место оказания услуг:</w:t>
      </w:r>
      <w:r w:rsidRPr="00147D17">
        <w:rPr>
          <w:rFonts w:ascii="Tahoma" w:eastAsia="Times New Roman" w:hAnsi="Tahoma" w:cs="Tahoma"/>
          <w:color w:val="000000"/>
          <w:sz w:val="20"/>
          <w:szCs w:val="20"/>
          <w:lang w:eastAsia="ru-RU"/>
        </w:rPr>
        <w:t xml:space="preserve"> удаленное сопровождение.</w:t>
      </w:r>
    </w:p>
    <w:p w:rsidR="004C3397" w:rsidRPr="00147D17" w:rsidRDefault="004C3397" w:rsidP="004C3397">
      <w:pPr>
        <w:tabs>
          <w:tab w:val="left" w:pos="567"/>
        </w:tabs>
        <w:spacing w:after="0" w:line="240" w:lineRule="auto"/>
        <w:ind w:right="-1"/>
        <w:jc w:val="both"/>
        <w:rPr>
          <w:rFonts w:ascii="Tahoma" w:eastAsia="Times New Roman" w:hAnsi="Tahoma" w:cs="Tahoma"/>
          <w:bCs/>
          <w:iCs/>
          <w:color w:val="000000"/>
          <w:sz w:val="20"/>
          <w:szCs w:val="20"/>
          <w:lang w:eastAsia="ru-RU"/>
        </w:rPr>
      </w:pPr>
    </w:p>
    <w:p w:rsidR="00FA4E49" w:rsidRPr="00147D17" w:rsidRDefault="00FA4E49" w:rsidP="00FA4E49">
      <w:pPr>
        <w:numPr>
          <w:ilvl w:val="0"/>
          <w:numId w:val="9"/>
        </w:numPr>
        <w:tabs>
          <w:tab w:val="left" w:pos="567"/>
        </w:tabs>
        <w:spacing w:after="0" w:line="240" w:lineRule="auto"/>
        <w:ind w:left="0" w:right="-1" w:firstLine="0"/>
        <w:jc w:val="both"/>
        <w:rPr>
          <w:rFonts w:ascii="Tahoma" w:eastAsia="Times New Roman" w:hAnsi="Tahoma" w:cs="Tahoma"/>
          <w:bCs/>
          <w:iCs/>
          <w:color w:val="000000"/>
          <w:sz w:val="20"/>
          <w:szCs w:val="20"/>
          <w:lang w:eastAsia="ru-RU"/>
        </w:rPr>
      </w:pPr>
      <w:r w:rsidRPr="00147D17">
        <w:rPr>
          <w:rFonts w:ascii="Tahoma" w:eastAsia="Times New Roman" w:hAnsi="Tahoma" w:cs="Tahoma"/>
          <w:b/>
          <w:color w:val="000000"/>
          <w:sz w:val="20"/>
          <w:szCs w:val="20"/>
          <w:lang w:eastAsia="ru-RU"/>
        </w:rPr>
        <w:t>Сроки оказания услуг</w:t>
      </w:r>
      <w:r w:rsidRPr="00147D17">
        <w:rPr>
          <w:rFonts w:ascii="Tahoma" w:eastAsia="Times New Roman" w:hAnsi="Tahoma" w:cs="Tahoma"/>
          <w:b/>
          <w:bCs/>
          <w:iCs/>
          <w:color w:val="000000"/>
          <w:sz w:val="20"/>
          <w:szCs w:val="20"/>
          <w:lang w:eastAsia="ru-RU"/>
        </w:rPr>
        <w:t>:</w:t>
      </w:r>
      <w:r w:rsidRPr="00147D17">
        <w:rPr>
          <w:rFonts w:ascii="Tahoma" w:eastAsia="Times New Roman" w:hAnsi="Tahoma" w:cs="Tahoma"/>
          <w:bCs/>
          <w:iCs/>
          <w:color w:val="000000"/>
          <w:sz w:val="20"/>
          <w:szCs w:val="20"/>
          <w:lang w:eastAsia="ru-RU"/>
        </w:rPr>
        <w:t xml:space="preserve"> </w:t>
      </w:r>
      <w:r w:rsidR="00BD40A9">
        <w:rPr>
          <w:rFonts w:ascii="Tahoma" w:eastAsia="Times New Roman" w:hAnsi="Tahoma" w:cs="Tahoma"/>
          <w:bCs/>
          <w:color w:val="000000"/>
          <w:sz w:val="20"/>
          <w:szCs w:val="20"/>
          <w:lang w:eastAsia="ru-RU"/>
        </w:rPr>
        <w:t>с 01.10.2025г. по 31.03.2027г.</w:t>
      </w:r>
    </w:p>
    <w:p w:rsidR="00FA4E49" w:rsidRPr="00147D17" w:rsidRDefault="00FA4E49" w:rsidP="00FA4E49">
      <w:pPr>
        <w:tabs>
          <w:tab w:val="left" w:pos="513"/>
          <w:tab w:val="left" w:pos="567"/>
        </w:tabs>
        <w:spacing w:after="4" w:line="240" w:lineRule="auto"/>
        <w:ind w:right="-1"/>
        <w:contextualSpacing/>
        <w:jc w:val="both"/>
        <w:rPr>
          <w:rFonts w:ascii="Tahoma" w:eastAsia="Times New Roman" w:hAnsi="Tahoma" w:cs="Tahoma"/>
          <w:color w:val="000000"/>
          <w:spacing w:val="-4"/>
          <w:sz w:val="20"/>
          <w:szCs w:val="20"/>
          <w:lang w:eastAsia="ru-RU"/>
        </w:rPr>
      </w:pPr>
      <w:r w:rsidRPr="00147D17">
        <w:rPr>
          <w:rFonts w:ascii="Tahoma" w:eastAsia="Times New Roman" w:hAnsi="Tahoma" w:cs="Tahoma"/>
          <w:color w:val="000000"/>
          <w:spacing w:val="-4"/>
          <w:sz w:val="20"/>
          <w:szCs w:val="20"/>
          <w:lang w:eastAsia="ru-RU"/>
        </w:rPr>
        <w:t>Услуги оказываются с целью поддержания сайтов в исправном и работоспособном состоянии в процессе эксплуатации, а также с целью выполнения работ по доработке функционала сайтов.</w:t>
      </w:r>
    </w:p>
    <w:p w:rsidR="00FA4E49" w:rsidRPr="00147D17" w:rsidRDefault="00FA4E49" w:rsidP="00FA4E49">
      <w:pPr>
        <w:tabs>
          <w:tab w:val="left" w:pos="513"/>
          <w:tab w:val="left" w:pos="567"/>
        </w:tabs>
        <w:spacing w:after="4" w:line="240" w:lineRule="auto"/>
        <w:ind w:right="-1"/>
        <w:contextualSpacing/>
        <w:jc w:val="both"/>
        <w:rPr>
          <w:rFonts w:ascii="Tahoma" w:eastAsia="Times New Roman" w:hAnsi="Tahoma" w:cs="Tahoma"/>
          <w:color w:val="000000"/>
          <w:spacing w:val="-4"/>
          <w:sz w:val="20"/>
          <w:szCs w:val="20"/>
          <w:lang w:eastAsia="ru-RU"/>
        </w:rPr>
      </w:pPr>
      <w:r w:rsidRPr="00147D17">
        <w:rPr>
          <w:rFonts w:ascii="Tahoma" w:eastAsia="Times New Roman" w:hAnsi="Tahoma" w:cs="Tahoma"/>
          <w:color w:val="000000"/>
          <w:spacing w:val="-4"/>
          <w:sz w:val="20"/>
          <w:szCs w:val="20"/>
          <w:lang w:eastAsia="ru-RU"/>
        </w:rPr>
        <w:t>В период оказания услуг осуществляется техническая поддержка по вопросам, возникающим в процессе эксплуатации сайтов, а также производятся консультации персонала Заказчика по вопросам эксплуатации и технического обслуживания.</w:t>
      </w:r>
    </w:p>
    <w:bookmarkEnd w:id="1"/>
    <w:bookmarkEnd w:id="2"/>
    <w:bookmarkEnd w:id="3"/>
    <w:bookmarkEnd w:id="4"/>
    <w:bookmarkEnd w:id="5"/>
    <w:bookmarkEnd w:id="6"/>
    <w:bookmarkEnd w:id="7"/>
    <w:p w:rsidR="004C3397" w:rsidRPr="00147D17" w:rsidRDefault="004C3397" w:rsidP="004C3397">
      <w:pPr>
        <w:tabs>
          <w:tab w:val="left" w:pos="567"/>
        </w:tabs>
        <w:spacing w:after="0" w:line="240" w:lineRule="auto"/>
        <w:ind w:right="-1"/>
        <w:contextualSpacing/>
        <w:jc w:val="both"/>
        <w:rPr>
          <w:rFonts w:ascii="Tahoma" w:eastAsia="Times New Roman" w:hAnsi="Tahoma" w:cs="Tahoma"/>
          <w:bCs/>
          <w:color w:val="000000"/>
          <w:sz w:val="20"/>
          <w:szCs w:val="20"/>
          <w:lang w:eastAsia="ru-RU"/>
        </w:rPr>
      </w:pPr>
    </w:p>
    <w:p w:rsidR="00FA4E49" w:rsidRPr="00147D17" w:rsidRDefault="00FA4E49" w:rsidP="00FA4E49">
      <w:pPr>
        <w:numPr>
          <w:ilvl w:val="0"/>
          <w:numId w:val="9"/>
        </w:numPr>
        <w:tabs>
          <w:tab w:val="left" w:pos="567"/>
        </w:tabs>
        <w:spacing w:after="0" w:line="240" w:lineRule="auto"/>
        <w:ind w:left="0" w:right="-1" w:firstLine="0"/>
        <w:contextualSpacing/>
        <w:jc w:val="both"/>
        <w:rPr>
          <w:rFonts w:ascii="Tahoma" w:eastAsia="Times New Roman" w:hAnsi="Tahoma" w:cs="Tahoma"/>
          <w:bCs/>
          <w:color w:val="000000"/>
          <w:sz w:val="20"/>
          <w:szCs w:val="20"/>
          <w:lang w:eastAsia="ru-RU"/>
        </w:rPr>
      </w:pPr>
      <w:r w:rsidRPr="00147D17">
        <w:rPr>
          <w:rFonts w:ascii="Tahoma" w:eastAsia="Times New Roman" w:hAnsi="Tahoma" w:cs="Tahoma"/>
          <w:b/>
          <w:bCs/>
          <w:color w:val="000000"/>
          <w:sz w:val="20"/>
          <w:szCs w:val="20"/>
          <w:lang w:eastAsia="ru-RU"/>
        </w:rPr>
        <w:t>Перечень, уровень качества и требования к организации работ:</w:t>
      </w:r>
      <w:r w:rsidRPr="00147D17">
        <w:rPr>
          <w:rFonts w:ascii="Tahoma" w:eastAsia="Times New Roman" w:hAnsi="Tahoma" w:cs="Tahoma"/>
          <w:bCs/>
          <w:color w:val="000000"/>
          <w:sz w:val="20"/>
          <w:szCs w:val="20"/>
          <w:lang w:eastAsia="ru-RU"/>
        </w:rPr>
        <w:t xml:space="preserve"> представлены в Приложении №1 к настоящему Техническому заданию «Регламент предоставления услуг сервисного обслуживания».</w:t>
      </w:r>
    </w:p>
    <w:p w:rsidR="004C3397" w:rsidRPr="00147D17" w:rsidRDefault="004C3397" w:rsidP="004C3397">
      <w:pPr>
        <w:shd w:val="clear" w:color="auto" w:fill="FFFFFF"/>
        <w:tabs>
          <w:tab w:val="left" w:pos="567"/>
        </w:tabs>
        <w:spacing w:after="0" w:line="240" w:lineRule="auto"/>
        <w:ind w:right="9"/>
        <w:jc w:val="both"/>
        <w:rPr>
          <w:rFonts w:ascii="Tahoma" w:eastAsia="Times New Roman" w:hAnsi="Tahoma" w:cs="Tahoma"/>
          <w:color w:val="000000"/>
          <w:sz w:val="20"/>
          <w:szCs w:val="20"/>
          <w:lang w:eastAsia="ru-RU"/>
        </w:rPr>
      </w:pPr>
    </w:p>
    <w:p w:rsidR="00FA4E49" w:rsidRPr="00147D17" w:rsidRDefault="00FA4E49" w:rsidP="00FA4E49">
      <w:pPr>
        <w:numPr>
          <w:ilvl w:val="0"/>
          <w:numId w:val="9"/>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b/>
          <w:bCs/>
          <w:color w:val="000000"/>
          <w:sz w:val="20"/>
          <w:szCs w:val="20"/>
          <w:lang w:eastAsia="ru-RU"/>
        </w:rPr>
        <w:t>Объем услуг и расчет стоимости:</w:t>
      </w:r>
      <w:r w:rsidRPr="00147D17">
        <w:rPr>
          <w:rFonts w:ascii="Tahoma" w:eastAsia="Times New Roman" w:hAnsi="Tahoma" w:cs="Tahoma"/>
          <w:bCs/>
          <w:color w:val="000000"/>
          <w:sz w:val="20"/>
          <w:szCs w:val="20"/>
          <w:lang w:eastAsia="ru-RU"/>
        </w:rPr>
        <w:t xml:space="preserve"> общий </w:t>
      </w:r>
      <w:r w:rsidRPr="001C0757">
        <w:rPr>
          <w:rFonts w:ascii="Tahoma" w:eastAsia="Times New Roman" w:hAnsi="Tahoma" w:cs="Tahoma"/>
          <w:bCs/>
          <w:sz w:val="20"/>
          <w:szCs w:val="20"/>
          <w:lang w:eastAsia="ru-RU"/>
        </w:rPr>
        <w:t xml:space="preserve">объем оказываемых услуг по договору – не более </w:t>
      </w:r>
      <w:r w:rsidR="005E7469">
        <w:rPr>
          <w:rFonts w:ascii="Tahoma" w:eastAsia="Times New Roman" w:hAnsi="Tahoma" w:cs="Tahoma"/>
          <w:bCs/>
          <w:sz w:val="20"/>
          <w:szCs w:val="20"/>
          <w:lang w:eastAsia="ru-RU"/>
        </w:rPr>
        <w:t>450</w:t>
      </w:r>
      <w:r w:rsidRPr="001C0757">
        <w:rPr>
          <w:rFonts w:ascii="Tahoma" w:eastAsia="Times New Roman" w:hAnsi="Tahoma" w:cs="Tahoma"/>
          <w:bCs/>
          <w:sz w:val="20"/>
          <w:szCs w:val="20"/>
          <w:lang w:eastAsia="ru-RU"/>
        </w:rPr>
        <w:t xml:space="preserve"> </w:t>
      </w:r>
      <w:r w:rsidR="00042BA1" w:rsidRPr="00042BA1">
        <w:rPr>
          <w:rFonts w:ascii="Tahoma" w:eastAsia="Times New Roman" w:hAnsi="Tahoma" w:cs="Tahoma"/>
          <w:color w:val="000000"/>
          <w:sz w:val="20"/>
          <w:szCs w:val="20"/>
        </w:rPr>
        <w:t>человеко-</w:t>
      </w:r>
      <w:r w:rsidRPr="001C0757">
        <w:rPr>
          <w:rFonts w:ascii="Tahoma" w:eastAsia="Times New Roman" w:hAnsi="Tahoma" w:cs="Tahoma"/>
          <w:bCs/>
          <w:sz w:val="20"/>
          <w:szCs w:val="20"/>
          <w:lang w:eastAsia="ru-RU"/>
        </w:rPr>
        <w:t xml:space="preserve">часов из расчета в среднем </w:t>
      </w:r>
      <w:r w:rsidR="005E7469">
        <w:rPr>
          <w:rFonts w:ascii="Tahoma" w:eastAsia="Times New Roman" w:hAnsi="Tahoma" w:cs="Tahoma"/>
          <w:bCs/>
          <w:sz w:val="20"/>
          <w:szCs w:val="20"/>
          <w:lang w:eastAsia="ru-RU"/>
        </w:rPr>
        <w:t>25</w:t>
      </w:r>
      <w:r w:rsidRPr="001C0757">
        <w:rPr>
          <w:rFonts w:ascii="Tahoma" w:eastAsia="Times New Roman" w:hAnsi="Tahoma" w:cs="Tahoma"/>
          <w:bCs/>
          <w:sz w:val="20"/>
          <w:szCs w:val="20"/>
          <w:lang w:eastAsia="ru-RU"/>
        </w:rPr>
        <w:t xml:space="preserve"> </w:t>
      </w:r>
      <w:r w:rsidR="00042BA1" w:rsidRPr="00042BA1">
        <w:rPr>
          <w:rFonts w:ascii="Tahoma" w:eastAsia="Times New Roman" w:hAnsi="Tahoma" w:cs="Tahoma"/>
          <w:color w:val="000000"/>
          <w:sz w:val="20"/>
          <w:szCs w:val="20"/>
        </w:rPr>
        <w:t>человеко-</w:t>
      </w:r>
      <w:r w:rsidRPr="001C0757">
        <w:rPr>
          <w:rFonts w:ascii="Tahoma" w:eastAsia="Times New Roman" w:hAnsi="Tahoma" w:cs="Tahoma"/>
          <w:bCs/>
          <w:sz w:val="20"/>
          <w:szCs w:val="20"/>
          <w:lang w:eastAsia="ru-RU"/>
        </w:rPr>
        <w:t xml:space="preserve">часов в месяц на протяжении </w:t>
      </w:r>
      <w:r w:rsidR="001C0757" w:rsidRPr="001C0757">
        <w:rPr>
          <w:rFonts w:ascii="Tahoma" w:eastAsia="Times New Roman" w:hAnsi="Tahoma" w:cs="Tahoma"/>
          <w:bCs/>
          <w:sz w:val="20"/>
          <w:szCs w:val="20"/>
          <w:lang w:eastAsia="ru-RU"/>
        </w:rPr>
        <w:t>18</w:t>
      </w:r>
      <w:r w:rsidRPr="001C0757">
        <w:rPr>
          <w:rFonts w:ascii="Tahoma" w:eastAsia="Times New Roman" w:hAnsi="Tahoma" w:cs="Tahoma"/>
          <w:bCs/>
          <w:sz w:val="20"/>
          <w:szCs w:val="20"/>
          <w:lang w:eastAsia="ru-RU"/>
        </w:rPr>
        <w:t xml:space="preserve"> месяцев</w:t>
      </w:r>
      <w:r w:rsidRPr="00147D17">
        <w:rPr>
          <w:rFonts w:ascii="Tahoma" w:eastAsia="Times New Roman" w:hAnsi="Tahoma" w:cs="Tahoma"/>
          <w:bCs/>
          <w:color w:val="000000"/>
          <w:sz w:val="20"/>
          <w:szCs w:val="20"/>
          <w:lang w:eastAsia="ru-RU"/>
        </w:rPr>
        <w:t xml:space="preserve">. Фактический объем услуг за отчетный месяц определяется на основании отчета об объеме услуг, предоставляемых ежемесячно. </w:t>
      </w:r>
      <w:r w:rsidRPr="00147D17">
        <w:rPr>
          <w:rFonts w:ascii="Tahoma" w:eastAsia="Times New Roman" w:hAnsi="Tahoma" w:cs="Tahoma"/>
          <w:color w:val="000000"/>
          <w:sz w:val="20"/>
          <w:szCs w:val="20"/>
          <w:lang w:eastAsia="ru-RU"/>
        </w:rPr>
        <w:t xml:space="preserve">Оплата за отчетный месяц производится за фактическое кол-во использованных </w:t>
      </w:r>
      <w:r w:rsidR="0062363A" w:rsidRPr="00042BA1">
        <w:rPr>
          <w:rFonts w:ascii="Tahoma" w:eastAsia="Times New Roman" w:hAnsi="Tahoma" w:cs="Tahoma"/>
          <w:color w:val="000000"/>
          <w:sz w:val="20"/>
          <w:szCs w:val="20"/>
        </w:rPr>
        <w:t>человеко-</w:t>
      </w:r>
      <w:r w:rsidRPr="00147D17">
        <w:rPr>
          <w:rFonts w:ascii="Tahoma" w:eastAsia="Times New Roman" w:hAnsi="Tahoma" w:cs="Tahoma"/>
          <w:color w:val="000000"/>
          <w:sz w:val="20"/>
          <w:szCs w:val="20"/>
          <w:lang w:eastAsia="ru-RU"/>
        </w:rPr>
        <w:t xml:space="preserve">часов с учетом штрафных санкций к задачам, где они могут быть применены. </w:t>
      </w:r>
    </w:p>
    <w:p w:rsidR="00FA4E49" w:rsidRPr="004D0ADD" w:rsidRDefault="00FA4E49" w:rsidP="00FA4E49">
      <w:pPr>
        <w:shd w:val="clear" w:color="auto" w:fill="FFFFFF"/>
        <w:tabs>
          <w:tab w:val="left" w:pos="567"/>
        </w:tabs>
        <w:spacing w:after="4" w:line="240" w:lineRule="auto"/>
        <w:ind w:right="9"/>
        <w:jc w:val="both"/>
        <w:rPr>
          <w:rFonts w:ascii="Tahoma" w:eastAsia="Times New Roman" w:hAnsi="Tahoma" w:cs="Tahoma"/>
          <w:b/>
          <w:color w:val="000000"/>
          <w:sz w:val="20"/>
          <w:szCs w:val="20"/>
          <w:lang w:eastAsia="ru-RU"/>
        </w:rPr>
      </w:pPr>
      <w:r w:rsidRPr="004D0ADD">
        <w:rPr>
          <w:rFonts w:ascii="Tahoma" w:eastAsia="Times New Roman" w:hAnsi="Tahoma" w:cs="Tahoma"/>
          <w:b/>
          <w:color w:val="000000"/>
          <w:sz w:val="20"/>
          <w:szCs w:val="20"/>
          <w:lang w:eastAsia="ru-RU"/>
        </w:rPr>
        <w:t xml:space="preserve">Стоимость </w:t>
      </w:r>
      <w:r w:rsidR="0062363A" w:rsidRPr="0062363A">
        <w:rPr>
          <w:rFonts w:ascii="Tahoma" w:eastAsia="Times New Roman" w:hAnsi="Tahoma" w:cs="Tahoma"/>
          <w:b/>
          <w:color w:val="000000"/>
          <w:sz w:val="20"/>
          <w:szCs w:val="20"/>
        </w:rPr>
        <w:t>человеко</w:t>
      </w:r>
      <w:r w:rsidR="0062363A" w:rsidRPr="00042BA1">
        <w:rPr>
          <w:rFonts w:ascii="Tahoma" w:eastAsia="Times New Roman" w:hAnsi="Tahoma" w:cs="Tahoma"/>
          <w:color w:val="000000"/>
          <w:sz w:val="20"/>
          <w:szCs w:val="20"/>
        </w:rPr>
        <w:t>-</w:t>
      </w:r>
      <w:r w:rsidRPr="004D0ADD">
        <w:rPr>
          <w:rFonts w:ascii="Tahoma" w:eastAsia="Times New Roman" w:hAnsi="Tahoma" w:cs="Tahoma"/>
          <w:b/>
          <w:color w:val="000000"/>
          <w:sz w:val="20"/>
          <w:szCs w:val="20"/>
          <w:lang w:eastAsia="ru-RU"/>
        </w:rPr>
        <w:t xml:space="preserve">часа зависит от типа задачи. </w:t>
      </w:r>
    </w:p>
    <w:p w:rsidR="00FA4E49" w:rsidRPr="004D0ADD" w:rsidRDefault="00FA4E49" w:rsidP="00FA4E49">
      <w:pPr>
        <w:shd w:val="clear" w:color="auto" w:fill="FFFFFF"/>
        <w:tabs>
          <w:tab w:val="left" w:pos="567"/>
        </w:tabs>
        <w:spacing w:after="4" w:line="240" w:lineRule="auto"/>
        <w:ind w:right="9"/>
        <w:jc w:val="both"/>
        <w:rPr>
          <w:rFonts w:ascii="Tahoma" w:eastAsia="Times New Roman" w:hAnsi="Tahoma" w:cs="Tahoma"/>
          <w:b/>
          <w:color w:val="000000"/>
          <w:sz w:val="20"/>
          <w:szCs w:val="20"/>
          <w:lang w:eastAsia="ru-RU"/>
        </w:rPr>
      </w:pPr>
      <w:r w:rsidRPr="004D0ADD">
        <w:rPr>
          <w:rFonts w:ascii="Tahoma" w:eastAsia="Times New Roman" w:hAnsi="Tahoma" w:cs="Tahoma"/>
          <w:b/>
          <w:color w:val="000000"/>
          <w:sz w:val="20"/>
          <w:szCs w:val="20"/>
          <w:lang w:eastAsia="ru-RU"/>
        </w:rPr>
        <w:t>Выделяем два типа задач:</w:t>
      </w:r>
    </w:p>
    <w:p w:rsidR="00FA4E49" w:rsidRPr="00147D17" w:rsidRDefault="00FA4E49" w:rsidP="00FA4E49">
      <w:pPr>
        <w:numPr>
          <w:ilvl w:val="0"/>
          <w:numId w:val="10"/>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Задачи для контент-редактора и задачи по информационному консультированию (п. 1.1.1. и п.1.2.1. Приложения №1 к </w:t>
      </w:r>
      <w:r w:rsidRPr="00147D17">
        <w:rPr>
          <w:rFonts w:ascii="Tahoma" w:eastAsia="Times New Roman" w:hAnsi="Tahoma" w:cs="Tahoma"/>
          <w:bCs/>
          <w:color w:val="000000"/>
          <w:sz w:val="20"/>
          <w:szCs w:val="20"/>
          <w:lang w:eastAsia="ru-RU"/>
        </w:rPr>
        <w:t>Техническому заданию</w:t>
      </w:r>
      <w:r w:rsidRPr="00147D17">
        <w:rPr>
          <w:rFonts w:ascii="Tahoma" w:eastAsia="Times New Roman" w:hAnsi="Tahoma" w:cs="Tahoma"/>
          <w:color w:val="000000"/>
          <w:sz w:val="20"/>
          <w:szCs w:val="20"/>
          <w:lang w:eastAsia="ru-RU"/>
        </w:rPr>
        <w:t>).</w:t>
      </w:r>
    </w:p>
    <w:p w:rsidR="00FA4E49" w:rsidRPr="00147D17" w:rsidRDefault="00FA4E49" w:rsidP="00FA4E49">
      <w:pPr>
        <w:numPr>
          <w:ilvl w:val="0"/>
          <w:numId w:val="10"/>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Задачи по администрированию, программированию, </w:t>
      </w:r>
      <w:r w:rsidRPr="00147D17">
        <w:rPr>
          <w:rFonts w:ascii="Tahoma" w:eastAsia="Times New Roman" w:hAnsi="Tahoma" w:cs="Tahoma"/>
          <w:color w:val="000000"/>
          <w:sz w:val="20"/>
          <w:szCs w:val="20"/>
          <w:lang w:val="en-US" w:eastAsia="ru-RU"/>
        </w:rPr>
        <w:t>seo</w:t>
      </w:r>
      <w:r w:rsidRPr="00147D17">
        <w:rPr>
          <w:rFonts w:ascii="Tahoma" w:eastAsia="Times New Roman" w:hAnsi="Tahoma" w:cs="Tahoma"/>
          <w:color w:val="000000"/>
          <w:sz w:val="20"/>
          <w:szCs w:val="20"/>
          <w:lang w:eastAsia="ru-RU"/>
        </w:rPr>
        <w:t xml:space="preserve">, дизайну, верстке, аналитике (п. 1.1.2., п. 1.1.3., п.1.2.2. Приложения №1 к </w:t>
      </w:r>
      <w:r w:rsidRPr="00147D17">
        <w:rPr>
          <w:rFonts w:ascii="Tahoma" w:eastAsia="Times New Roman" w:hAnsi="Tahoma" w:cs="Tahoma"/>
          <w:bCs/>
          <w:color w:val="000000"/>
          <w:sz w:val="20"/>
          <w:szCs w:val="20"/>
          <w:lang w:eastAsia="ru-RU"/>
        </w:rPr>
        <w:t>Техническому заданию</w:t>
      </w:r>
      <w:r w:rsidRPr="00147D17">
        <w:rPr>
          <w:rFonts w:ascii="Tahoma" w:eastAsia="Times New Roman" w:hAnsi="Tahoma" w:cs="Tahoma"/>
          <w:color w:val="000000"/>
          <w:sz w:val="20"/>
          <w:szCs w:val="20"/>
          <w:lang w:eastAsia="ru-RU"/>
        </w:rPr>
        <w:t>).</w:t>
      </w:r>
    </w:p>
    <w:p w:rsidR="00FA4E49" w:rsidRPr="00147D17" w:rsidRDefault="00FA4E49" w:rsidP="00FA4E49">
      <w:pPr>
        <w:shd w:val="clear" w:color="auto" w:fill="FFFFFF"/>
        <w:tabs>
          <w:tab w:val="left" w:pos="567"/>
        </w:tabs>
        <w:spacing w:after="0" w:line="240" w:lineRule="auto"/>
        <w:ind w:right="9"/>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Исполнитель в обязательном порядке указывает стоимость </w:t>
      </w:r>
      <w:r w:rsidR="0062363A" w:rsidRPr="00042BA1">
        <w:rPr>
          <w:rFonts w:ascii="Tahoma" w:eastAsia="Times New Roman" w:hAnsi="Tahoma" w:cs="Tahoma"/>
          <w:color w:val="000000"/>
          <w:sz w:val="20"/>
          <w:szCs w:val="20"/>
        </w:rPr>
        <w:t>человеко-</w:t>
      </w:r>
      <w:r w:rsidRPr="00147D17">
        <w:rPr>
          <w:rFonts w:ascii="Tahoma" w:eastAsia="Times New Roman" w:hAnsi="Tahoma" w:cs="Tahoma"/>
          <w:color w:val="000000"/>
          <w:sz w:val="20"/>
          <w:szCs w:val="20"/>
          <w:lang w:eastAsia="ru-RU"/>
        </w:rPr>
        <w:t xml:space="preserve">часа работ для задач этих двух типов, даже если стоимость </w:t>
      </w:r>
      <w:r w:rsidR="0062363A" w:rsidRPr="00042BA1">
        <w:rPr>
          <w:rFonts w:ascii="Tahoma" w:eastAsia="Times New Roman" w:hAnsi="Tahoma" w:cs="Tahoma"/>
          <w:color w:val="000000"/>
          <w:sz w:val="20"/>
          <w:szCs w:val="20"/>
        </w:rPr>
        <w:t>человеко-</w:t>
      </w:r>
      <w:r w:rsidRPr="00147D17">
        <w:rPr>
          <w:rFonts w:ascii="Tahoma" w:eastAsia="Times New Roman" w:hAnsi="Tahoma" w:cs="Tahoma"/>
          <w:color w:val="000000"/>
          <w:sz w:val="20"/>
          <w:szCs w:val="20"/>
          <w:lang w:eastAsia="ru-RU"/>
        </w:rPr>
        <w:t>часа одинаковая.</w:t>
      </w:r>
    </w:p>
    <w:p w:rsidR="00FA4E49" w:rsidRDefault="00FA4E49" w:rsidP="00FA4E49">
      <w:pPr>
        <w:shd w:val="clear" w:color="auto" w:fill="FFFFFF"/>
        <w:tabs>
          <w:tab w:val="left" w:pos="567"/>
        </w:tabs>
        <w:spacing w:after="4" w:line="240" w:lineRule="auto"/>
        <w:ind w:right="9"/>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На основании стоимости </w:t>
      </w:r>
      <w:r w:rsidR="0062363A" w:rsidRPr="00042BA1">
        <w:rPr>
          <w:rFonts w:ascii="Tahoma" w:eastAsia="Times New Roman" w:hAnsi="Tahoma" w:cs="Tahoma"/>
          <w:color w:val="000000"/>
          <w:sz w:val="20"/>
          <w:szCs w:val="20"/>
        </w:rPr>
        <w:t>человеко-</w:t>
      </w:r>
      <w:r w:rsidRPr="00147D17">
        <w:rPr>
          <w:rFonts w:ascii="Tahoma" w:eastAsia="Times New Roman" w:hAnsi="Tahoma" w:cs="Tahoma"/>
          <w:color w:val="000000"/>
          <w:sz w:val="20"/>
          <w:szCs w:val="20"/>
          <w:lang w:eastAsia="ru-RU"/>
        </w:rPr>
        <w:t xml:space="preserve">часа и спецификации задач по количеству среднего объема </w:t>
      </w:r>
      <w:r w:rsidR="0062363A" w:rsidRPr="00042BA1">
        <w:rPr>
          <w:rFonts w:ascii="Tahoma" w:eastAsia="Times New Roman" w:hAnsi="Tahoma" w:cs="Tahoma"/>
          <w:color w:val="000000"/>
          <w:sz w:val="20"/>
          <w:szCs w:val="20"/>
        </w:rPr>
        <w:t>человеко-</w:t>
      </w:r>
      <w:r w:rsidRPr="00147D17">
        <w:rPr>
          <w:rFonts w:ascii="Tahoma" w:eastAsia="Times New Roman" w:hAnsi="Tahoma" w:cs="Tahoma"/>
          <w:color w:val="000000"/>
          <w:sz w:val="20"/>
          <w:szCs w:val="20"/>
          <w:lang w:eastAsia="ru-RU"/>
        </w:rPr>
        <w:t>часов в месяц в Приложении №1, Исполнитель указывает стоимость задач по (п.1.1.1. + п.1.2.1.) и (п.1.1.2. +п.1.1.3. + п.1.2.2.) в среднем в месяц, а также указывает стоимость до</w:t>
      </w:r>
      <w:r w:rsidR="008A70CF">
        <w:rPr>
          <w:rFonts w:ascii="Tahoma" w:eastAsia="Times New Roman" w:hAnsi="Tahoma" w:cs="Tahoma"/>
          <w:color w:val="000000"/>
          <w:sz w:val="20"/>
          <w:szCs w:val="20"/>
          <w:lang w:eastAsia="ru-RU"/>
        </w:rPr>
        <w:t xml:space="preserve">говора с объемом часов </w:t>
      </w:r>
      <w:r w:rsidR="0062363A">
        <w:rPr>
          <w:rFonts w:ascii="Tahoma" w:eastAsia="Times New Roman" w:hAnsi="Tahoma" w:cs="Tahoma"/>
          <w:color w:val="000000"/>
          <w:sz w:val="20"/>
          <w:szCs w:val="20"/>
          <w:lang w:eastAsia="ru-RU"/>
        </w:rPr>
        <w:t>450</w:t>
      </w:r>
      <w:r w:rsidR="008A70CF">
        <w:rPr>
          <w:rFonts w:ascii="Tahoma" w:eastAsia="Times New Roman" w:hAnsi="Tahoma" w:cs="Tahoma"/>
          <w:color w:val="000000"/>
          <w:sz w:val="20"/>
          <w:szCs w:val="20"/>
          <w:lang w:eastAsia="ru-RU"/>
        </w:rPr>
        <w:t xml:space="preserve"> за 1</w:t>
      </w:r>
      <w:r w:rsidR="000F5229">
        <w:rPr>
          <w:rFonts w:ascii="Tahoma" w:eastAsia="Times New Roman" w:hAnsi="Tahoma" w:cs="Tahoma"/>
          <w:color w:val="000000"/>
          <w:sz w:val="20"/>
          <w:szCs w:val="20"/>
          <w:lang w:eastAsia="ru-RU"/>
        </w:rPr>
        <w:t>8</w:t>
      </w:r>
      <w:r w:rsidRPr="00147D17">
        <w:rPr>
          <w:rFonts w:ascii="Tahoma" w:eastAsia="Times New Roman" w:hAnsi="Tahoma" w:cs="Tahoma"/>
          <w:color w:val="000000"/>
          <w:sz w:val="20"/>
          <w:szCs w:val="20"/>
          <w:lang w:eastAsia="ru-RU"/>
        </w:rPr>
        <w:t xml:space="preserve"> месяцев.</w:t>
      </w:r>
    </w:p>
    <w:p w:rsidR="004D0ADD" w:rsidRPr="00147D17" w:rsidRDefault="004D0ADD" w:rsidP="00FA4E49">
      <w:pPr>
        <w:shd w:val="clear" w:color="auto" w:fill="FFFFFF"/>
        <w:tabs>
          <w:tab w:val="left" w:pos="567"/>
        </w:tabs>
        <w:spacing w:after="4" w:line="240" w:lineRule="auto"/>
        <w:ind w:right="9"/>
        <w:jc w:val="both"/>
        <w:rPr>
          <w:rFonts w:ascii="Tahoma" w:eastAsia="Times New Roman" w:hAnsi="Tahoma" w:cs="Tahoma"/>
          <w:color w:val="000000"/>
          <w:sz w:val="20"/>
          <w:szCs w:val="20"/>
          <w:lang w:eastAsia="ru-RU"/>
        </w:rPr>
      </w:pPr>
    </w:p>
    <w:p w:rsidR="00FA4E49" w:rsidRPr="00147D17" w:rsidRDefault="00FA4E49" w:rsidP="00FA4E49">
      <w:pPr>
        <w:numPr>
          <w:ilvl w:val="0"/>
          <w:numId w:val="9"/>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b/>
          <w:color w:val="000000"/>
          <w:sz w:val="20"/>
          <w:szCs w:val="20"/>
          <w:lang w:eastAsia="ru-RU"/>
        </w:rPr>
        <w:t>Штрафы:</w:t>
      </w:r>
      <w:r w:rsidRPr="00147D17">
        <w:rPr>
          <w:rFonts w:ascii="Tahoma" w:eastAsia="Times New Roman" w:hAnsi="Tahoma" w:cs="Tahoma"/>
          <w:color w:val="000000"/>
          <w:sz w:val="20"/>
          <w:szCs w:val="20"/>
          <w:lang w:eastAsia="ru-RU"/>
        </w:rPr>
        <w:t xml:space="preserve"> расчеты стоимости оказанных услуг со срывом сроков или ненадлежащего уровня качества выполнения работ не по вине Заказчика производятся каждый месяц в течении 10 рабочих дней после предоставления Акта выполненных работ за отчетный месяц Исполнителем. Результаты расчетов направляются Заказчиком Исполнителю по электронной почте. Данные расчеты являются основанием для пересмотра стоимости работ за отчетный месяц и могут быть основанием для мотивированного отказа от приемки работ.</w:t>
      </w:r>
    </w:p>
    <w:p w:rsidR="00FA4E49" w:rsidRPr="00147D17" w:rsidRDefault="00FA4E49" w:rsidP="00FA4E49">
      <w:pPr>
        <w:shd w:val="clear" w:color="auto" w:fill="FFFFFF"/>
        <w:tabs>
          <w:tab w:val="left" w:pos="567"/>
        </w:tabs>
        <w:spacing w:after="4" w:line="240" w:lineRule="auto"/>
        <w:ind w:right="9"/>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Методика расчета штрафов за отчетный месяц оказания услуг:</w:t>
      </w:r>
    </w:p>
    <w:p w:rsidR="00FA4E49" w:rsidRPr="00147D17" w:rsidRDefault="00FA4E49" w:rsidP="00FA4E49">
      <w:pPr>
        <w:numPr>
          <w:ilvl w:val="1"/>
          <w:numId w:val="9"/>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1-кратный срыв сроков не по критичной задаче - без штрафов.</w:t>
      </w:r>
    </w:p>
    <w:p w:rsidR="00FA4E49" w:rsidRPr="00147D17" w:rsidRDefault="00FA4E49" w:rsidP="00FA4E49">
      <w:pPr>
        <w:numPr>
          <w:ilvl w:val="1"/>
          <w:numId w:val="9"/>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От 2 до 3 раз не по критичным задачам, но не более чем на 5 рабочих дней </w:t>
      </w:r>
      <w:r w:rsidR="007A4138">
        <w:rPr>
          <w:rFonts w:ascii="Tahoma" w:eastAsia="Times New Roman" w:hAnsi="Tahoma" w:cs="Tahoma"/>
          <w:color w:val="000000"/>
          <w:sz w:val="20"/>
          <w:szCs w:val="20"/>
          <w:lang w:eastAsia="ru-RU"/>
        </w:rPr>
        <w:t>–</w:t>
      </w:r>
      <w:r w:rsidRPr="00147D17">
        <w:rPr>
          <w:rFonts w:ascii="Tahoma" w:eastAsia="Times New Roman" w:hAnsi="Tahoma" w:cs="Tahoma"/>
          <w:color w:val="000000"/>
          <w:sz w:val="20"/>
          <w:szCs w:val="20"/>
          <w:lang w:eastAsia="ru-RU"/>
        </w:rPr>
        <w:t xml:space="preserve"> штраф 10% от оплаты за месяц.</w:t>
      </w:r>
    </w:p>
    <w:p w:rsidR="00FA4E49" w:rsidRPr="00147D17" w:rsidRDefault="00FA4E49" w:rsidP="00FA4E49">
      <w:pPr>
        <w:numPr>
          <w:ilvl w:val="1"/>
          <w:numId w:val="9"/>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4 и более раз не по критичным задачам, но не более чем на 5 рабочих дней или от 2 до 3 раз срыв сроков более чем на 5 рабочих дней, но не более 10 рабочих дней </w:t>
      </w:r>
      <w:r w:rsidR="007A4138">
        <w:rPr>
          <w:rFonts w:ascii="Tahoma" w:eastAsia="Times New Roman" w:hAnsi="Tahoma" w:cs="Tahoma"/>
          <w:color w:val="000000"/>
          <w:sz w:val="20"/>
          <w:szCs w:val="20"/>
          <w:lang w:eastAsia="ru-RU"/>
        </w:rPr>
        <w:t>–</w:t>
      </w:r>
      <w:r w:rsidRPr="00147D17">
        <w:rPr>
          <w:rFonts w:ascii="Tahoma" w:eastAsia="Times New Roman" w:hAnsi="Tahoma" w:cs="Tahoma"/>
          <w:color w:val="000000"/>
          <w:sz w:val="20"/>
          <w:szCs w:val="20"/>
          <w:lang w:eastAsia="ru-RU"/>
        </w:rPr>
        <w:t xml:space="preserve"> штраф 25% от оплаты за месяц.</w:t>
      </w:r>
    </w:p>
    <w:p w:rsidR="00FA4E49" w:rsidRPr="00147D17" w:rsidRDefault="00FA4E49" w:rsidP="00FA4E49">
      <w:pPr>
        <w:numPr>
          <w:ilvl w:val="1"/>
          <w:numId w:val="9"/>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От 2 до 3 раз не по критичным задачам срыв сроков более чем на 10 рабочих дней </w:t>
      </w:r>
      <w:r w:rsidR="007A4138">
        <w:rPr>
          <w:rFonts w:ascii="Tahoma" w:eastAsia="Times New Roman" w:hAnsi="Tahoma" w:cs="Tahoma"/>
          <w:color w:val="000000"/>
          <w:sz w:val="20"/>
          <w:szCs w:val="20"/>
          <w:lang w:eastAsia="ru-RU"/>
        </w:rPr>
        <w:t>–</w:t>
      </w:r>
      <w:r w:rsidRPr="00147D17">
        <w:rPr>
          <w:rFonts w:ascii="Tahoma" w:eastAsia="Times New Roman" w:hAnsi="Tahoma" w:cs="Tahoma"/>
          <w:color w:val="000000"/>
          <w:sz w:val="20"/>
          <w:szCs w:val="20"/>
          <w:lang w:eastAsia="ru-RU"/>
        </w:rPr>
        <w:t xml:space="preserve"> штраф 100% от оплаты за месяц.</w:t>
      </w:r>
    </w:p>
    <w:p w:rsidR="00FA4E49" w:rsidRPr="00147D17" w:rsidRDefault="00FA4E49" w:rsidP="00FA4E49">
      <w:pPr>
        <w:numPr>
          <w:ilvl w:val="1"/>
          <w:numId w:val="9"/>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lastRenderedPageBreak/>
        <w:t>1-кратный срыв сроков по критичной задаче – штраф 50% от оплаты за месяц.</w:t>
      </w:r>
    </w:p>
    <w:p w:rsidR="00FA4E49" w:rsidRPr="00147D17" w:rsidRDefault="00FA4E49" w:rsidP="00FA4E49">
      <w:pPr>
        <w:numPr>
          <w:ilvl w:val="1"/>
          <w:numId w:val="9"/>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От 2 и более раз срыв сроков по критичной задаче – штраф 100% от оплаты за месяц.</w:t>
      </w:r>
    </w:p>
    <w:p w:rsidR="00FA4E49" w:rsidRPr="00147D17" w:rsidRDefault="00FA4E49" w:rsidP="00FA4E49">
      <w:pPr>
        <w:shd w:val="clear" w:color="auto" w:fill="FFFFFF"/>
        <w:tabs>
          <w:tab w:val="left" w:pos="567"/>
        </w:tabs>
        <w:spacing w:after="4" w:line="240" w:lineRule="auto"/>
        <w:ind w:right="9"/>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Критичные задачи: запросы, попадающие под категории «аварийная ситуация» и «срочная консультация» (см. Приложение №1 к </w:t>
      </w:r>
      <w:r w:rsidRPr="00147D17">
        <w:rPr>
          <w:rFonts w:ascii="Tahoma" w:eastAsia="Times New Roman" w:hAnsi="Tahoma" w:cs="Tahoma"/>
          <w:bCs/>
          <w:color w:val="000000"/>
          <w:sz w:val="20"/>
          <w:szCs w:val="20"/>
          <w:lang w:eastAsia="ru-RU"/>
        </w:rPr>
        <w:t>Техническому заданию</w:t>
      </w:r>
      <w:r w:rsidRPr="00147D17">
        <w:rPr>
          <w:rFonts w:ascii="Tahoma" w:eastAsia="Times New Roman" w:hAnsi="Tahoma" w:cs="Tahoma"/>
          <w:color w:val="000000"/>
          <w:sz w:val="20"/>
          <w:szCs w:val="20"/>
          <w:lang w:eastAsia="ru-RU"/>
        </w:rPr>
        <w:t>).</w:t>
      </w:r>
    </w:p>
    <w:p w:rsidR="00FA4E49" w:rsidRPr="00147D17" w:rsidRDefault="00FA4E49" w:rsidP="00FA4E49">
      <w:pPr>
        <w:shd w:val="clear" w:color="auto" w:fill="FFFFFF"/>
        <w:tabs>
          <w:tab w:val="left" w:pos="567"/>
        </w:tabs>
        <w:spacing w:after="4" w:line="240" w:lineRule="auto"/>
        <w:ind w:right="9"/>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Примеры задач, которые попадают под указанные категории:</w:t>
      </w:r>
    </w:p>
    <w:p w:rsidR="00FA4E49" w:rsidRPr="00147D17" w:rsidRDefault="00FA4E49" w:rsidP="00FA4E49">
      <w:pPr>
        <w:numPr>
          <w:ilvl w:val="0"/>
          <w:numId w:val="8"/>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контент, который требует срочной публикации (раскрытие информации, тарифы);</w:t>
      </w:r>
    </w:p>
    <w:p w:rsidR="00FA4E49" w:rsidRPr="00147D17" w:rsidRDefault="00FA4E49" w:rsidP="00FA4E49">
      <w:pPr>
        <w:numPr>
          <w:ilvl w:val="0"/>
          <w:numId w:val="8"/>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восстановление работоспособности онлайн-сервисов: ЛКК, формы оплаты, передачи показаний и другие сервисы по обслуживанию клиентов;</w:t>
      </w:r>
    </w:p>
    <w:p w:rsidR="00FA4E49" w:rsidRPr="00147D17" w:rsidRDefault="00FA4E49" w:rsidP="00FA4E49">
      <w:pPr>
        <w:numPr>
          <w:ilvl w:val="0"/>
          <w:numId w:val="8"/>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восстановление штатной работы интернет-магазина;</w:t>
      </w:r>
    </w:p>
    <w:p w:rsidR="00FA4E49" w:rsidRDefault="00FA4E49" w:rsidP="00FA4E49">
      <w:pPr>
        <w:numPr>
          <w:ilvl w:val="0"/>
          <w:numId w:val="8"/>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восстановление работоспособности сайта после его недоступности пользователям.</w:t>
      </w:r>
    </w:p>
    <w:p w:rsidR="007A4138" w:rsidRPr="00147D17" w:rsidRDefault="007A4138" w:rsidP="007A4138">
      <w:pPr>
        <w:shd w:val="clear" w:color="auto" w:fill="FFFFFF"/>
        <w:tabs>
          <w:tab w:val="left" w:pos="567"/>
        </w:tabs>
        <w:spacing w:after="0" w:line="240" w:lineRule="auto"/>
        <w:ind w:right="9"/>
        <w:jc w:val="both"/>
        <w:rPr>
          <w:rFonts w:ascii="Tahoma" w:eastAsia="Times New Roman" w:hAnsi="Tahoma" w:cs="Tahoma"/>
          <w:color w:val="000000"/>
          <w:sz w:val="20"/>
          <w:szCs w:val="20"/>
          <w:lang w:eastAsia="ru-RU"/>
        </w:rPr>
      </w:pPr>
    </w:p>
    <w:p w:rsidR="00FA4E49" w:rsidRPr="00147D17" w:rsidRDefault="00FA4E49" w:rsidP="00FA4E49">
      <w:pPr>
        <w:numPr>
          <w:ilvl w:val="0"/>
          <w:numId w:val="9"/>
        </w:numPr>
        <w:shd w:val="clear" w:color="auto" w:fill="FFFFFF"/>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b/>
          <w:color w:val="000000"/>
          <w:sz w:val="20"/>
          <w:szCs w:val="20"/>
          <w:lang w:eastAsia="ru-RU"/>
        </w:rPr>
        <w:t>Учет задач в системе учета задач:</w:t>
      </w:r>
      <w:r w:rsidRPr="00147D17">
        <w:rPr>
          <w:rFonts w:ascii="Tahoma" w:eastAsia="Times New Roman" w:hAnsi="Tahoma" w:cs="Tahoma"/>
          <w:color w:val="000000"/>
          <w:sz w:val="20"/>
          <w:szCs w:val="20"/>
          <w:lang w:eastAsia="ru-RU"/>
        </w:rPr>
        <w:t xml:space="preserve"> Все задачи должны фиксироваться в системе учета задач на стороне Исполнителя с предоставлением доступов представителям Заказчика. Система учета задач должна позволять выгрузить все задачи с описанием решения за отчетный месяц и весь срок ведения проектов Заказчика в удобный формат для заказчика (.doc, .pdf, .xlsx или архив, содержащий файлы в перечисленных форматах).</w:t>
      </w:r>
    </w:p>
    <w:p w:rsidR="00FA4E49" w:rsidRPr="00147D17" w:rsidRDefault="00FA4E49" w:rsidP="00FA4E49">
      <w:pPr>
        <w:shd w:val="clear" w:color="auto" w:fill="FFFFFF"/>
        <w:tabs>
          <w:tab w:val="left" w:pos="567"/>
        </w:tabs>
        <w:spacing w:after="4" w:line="240" w:lineRule="auto"/>
        <w:ind w:right="9"/>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Каждый месяц Заказчику должны предоставляться выгрузки реестра задач за отчетный месяц по электронной почте, содержащие перечень задач со следующими характеристиками: номер задачи, категория запроса, название задачи, описание задачи, описание результата выполнения задачи, ФИО постановщика задачи (со стороны Заказчика), тип задачи, дата и время постановки задачи, установленный крайний срок задачи Заказчиком по согласованию с Исполнителем, дата и время начала выполнения задачи, дата и время окончания выполнения задачи, кол-во </w:t>
      </w:r>
      <w:r w:rsidR="0062363A" w:rsidRPr="00042BA1">
        <w:rPr>
          <w:rFonts w:ascii="Tahoma" w:eastAsia="Times New Roman" w:hAnsi="Tahoma" w:cs="Tahoma"/>
          <w:color w:val="000000"/>
          <w:sz w:val="20"/>
          <w:szCs w:val="20"/>
        </w:rPr>
        <w:t>человеко-</w:t>
      </w:r>
      <w:r w:rsidRPr="00147D17">
        <w:rPr>
          <w:rFonts w:ascii="Tahoma" w:eastAsia="Times New Roman" w:hAnsi="Tahoma" w:cs="Tahoma"/>
          <w:color w:val="000000"/>
          <w:sz w:val="20"/>
          <w:szCs w:val="20"/>
          <w:lang w:eastAsia="ru-RU"/>
        </w:rPr>
        <w:t xml:space="preserve">часов затраченных на реализацию задачи, стоимость задачи (кол-во </w:t>
      </w:r>
      <w:r w:rsidR="0062363A" w:rsidRPr="00042BA1">
        <w:rPr>
          <w:rFonts w:ascii="Tahoma" w:eastAsia="Times New Roman" w:hAnsi="Tahoma" w:cs="Tahoma"/>
          <w:color w:val="000000"/>
          <w:sz w:val="20"/>
          <w:szCs w:val="20"/>
        </w:rPr>
        <w:t>человеко-</w:t>
      </w:r>
      <w:r w:rsidRPr="00147D17">
        <w:rPr>
          <w:rFonts w:ascii="Tahoma" w:eastAsia="Times New Roman" w:hAnsi="Tahoma" w:cs="Tahoma"/>
          <w:color w:val="000000"/>
          <w:sz w:val="20"/>
          <w:szCs w:val="20"/>
          <w:lang w:eastAsia="ru-RU"/>
        </w:rPr>
        <w:t>часов умноженных на стоимость задачи данного типа), комментарий Заказчика, комментарий Исполнителя.</w:t>
      </w:r>
    </w:p>
    <w:p w:rsidR="00FA4E49" w:rsidRPr="00147D17" w:rsidRDefault="00FA4E49" w:rsidP="00FA4E49">
      <w:pPr>
        <w:spacing w:after="0" w:line="240" w:lineRule="auto"/>
        <w:rPr>
          <w:rFonts w:ascii="Tahoma" w:eastAsiaTheme="minorEastAsia" w:hAnsi="Tahoma" w:cs="Tahoma"/>
          <w:sz w:val="20"/>
          <w:szCs w:val="20"/>
          <w:lang w:eastAsia="ru-RU"/>
        </w:rPr>
      </w:pPr>
    </w:p>
    <w:p w:rsidR="00FA4E49" w:rsidRPr="00147D17" w:rsidRDefault="00FA4E49" w:rsidP="00FA4E49">
      <w:pPr>
        <w:spacing w:after="0" w:line="240" w:lineRule="auto"/>
        <w:rPr>
          <w:rFonts w:ascii="Tahoma" w:eastAsiaTheme="minorEastAsia" w:hAnsi="Tahoma" w:cs="Tahoma"/>
          <w:sz w:val="20"/>
          <w:szCs w:val="20"/>
          <w:lang w:eastAsia="ru-RU"/>
        </w:rPr>
      </w:pPr>
      <w:r w:rsidRPr="00147D17">
        <w:rPr>
          <w:rFonts w:ascii="Tahoma" w:eastAsiaTheme="minorEastAsia" w:hAnsi="Tahoma" w:cs="Tahoma"/>
          <w:sz w:val="20"/>
          <w:szCs w:val="20"/>
          <w:lang w:eastAsia="ru-RU"/>
        </w:rPr>
        <w:t>Приложения к настоящему Техническому заданию:</w:t>
      </w:r>
    </w:p>
    <w:p w:rsidR="00FA4E49" w:rsidRDefault="00FA4E49" w:rsidP="00FA4E49">
      <w:pPr>
        <w:spacing w:after="0" w:line="240" w:lineRule="auto"/>
        <w:rPr>
          <w:rFonts w:ascii="Tahoma" w:eastAsiaTheme="minorEastAsia" w:hAnsi="Tahoma" w:cs="Tahoma"/>
          <w:sz w:val="20"/>
          <w:szCs w:val="20"/>
          <w:lang w:eastAsia="ru-RU"/>
        </w:rPr>
      </w:pPr>
      <w:r w:rsidRPr="00147D17">
        <w:rPr>
          <w:rFonts w:ascii="Tahoma" w:eastAsiaTheme="minorEastAsia" w:hAnsi="Tahoma" w:cs="Tahoma"/>
          <w:sz w:val="20"/>
          <w:szCs w:val="20"/>
          <w:lang w:eastAsia="ru-RU"/>
        </w:rPr>
        <w:t>Приложение 1. Регламент предоставления услуг сервисного обслуживания.</w:t>
      </w:r>
    </w:p>
    <w:p w:rsidR="00FA4E49" w:rsidRPr="00147D17" w:rsidRDefault="00FA4E49" w:rsidP="00FA4E49">
      <w:pPr>
        <w:spacing w:after="120" w:line="240" w:lineRule="auto"/>
        <w:ind w:left="284"/>
        <w:rPr>
          <w:rFonts w:ascii="Tahoma" w:eastAsiaTheme="minorEastAsia" w:hAnsi="Tahoma" w:cs="Tahoma"/>
          <w:sz w:val="20"/>
          <w:szCs w:val="20"/>
          <w:lang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FA4E49" w:rsidRPr="00147D17" w:rsidTr="00041B22">
        <w:trPr>
          <w:jc w:val="center"/>
        </w:trPr>
        <w:tc>
          <w:tcPr>
            <w:tcW w:w="4820" w:type="dxa"/>
            <w:tcBorders>
              <w:top w:val="nil"/>
              <w:left w:val="nil"/>
              <w:bottom w:val="nil"/>
              <w:right w:val="nil"/>
            </w:tcBorders>
          </w:tcPr>
          <w:p w:rsidR="00FA4E49" w:rsidRPr="00147D17" w:rsidRDefault="00FA4E49" w:rsidP="00FA4E49">
            <w:pPr>
              <w:widowControl w:val="0"/>
              <w:spacing w:after="200" w:line="276" w:lineRule="auto"/>
              <w:ind w:right="-1"/>
              <w:contextualSpacing/>
              <w:jc w:val="both"/>
              <w:rPr>
                <w:rFonts w:ascii="Tahoma" w:eastAsiaTheme="minorEastAsia" w:hAnsi="Tahoma" w:cs="Tahoma"/>
                <w:b/>
                <w:bCs/>
                <w:sz w:val="20"/>
                <w:szCs w:val="20"/>
              </w:rPr>
            </w:pPr>
          </w:p>
        </w:tc>
        <w:tc>
          <w:tcPr>
            <w:tcW w:w="4111" w:type="dxa"/>
            <w:tcBorders>
              <w:top w:val="nil"/>
              <w:left w:val="nil"/>
              <w:bottom w:val="nil"/>
              <w:right w:val="nil"/>
            </w:tcBorders>
          </w:tcPr>
          <w:p w:rsidR="00FA4E49" w:rsidRPr="00147D17" w:rsidRDefault="00FA4E49" w:rsidP="00FA4E49">
            <w:pPr>
              <w:widowControl w:val="0"/>
              <w:spacing w:after="200" w:line="276" w:lineRule="auto"/>
              <w:ind w:right="-1"/>
              <w:contextualSpacing/>
              <w:jc w:val="both"/>
              <w:rPr>
                <w:rFonts w:ascii="Tahoma" w:eastAsiaTheme="minorEastAsia" w:hAnsi="Tahoma" w:cs="Tahoma"/>
                <w:b/>
                <w:bCs/>
                <w:sz w:val="20"/>
                <w:szCs w:val="20"/>
              </w:rPr>
            </w:pPr>
          </w:p>
        </w:tc>
      </w:tr>
    </w:tbl>
    <w:p w:rsidR="00FA4E49" w:rsidRPr="00147D17" w:rsidRDefault="00FA4E49" w:rsidP="00FA4E49">
      <w:pPr>
        <w:keepNext/>
        <w:pageBreakBefore/>
        <w:spacing w:after="0" w:line="240" w:lineRule="auto"/>
        <w:ind w:left="567"/>
        <w:contextualSpacing/>
        <w:jc w:val="right"/>
        <w:rPr>
          <w:rFonts w:ascii="Tahoma" w:eastAsiaTheme="minorEastAsia" w:hAnsi="Tahoma" w:cs="Tahoma"/>
          <w:bCs/>
          <w:color w:val="000000"/>
          <w:sz w:val="20"/>
          <w:szCs w:val="20"/>
          <w:lang w:eastAsia="ru-RU"/>
        </w:rPr>
      </w:pPr>
      <w:bookmarkStart w:id="8" w:name="_Toc506984678"/>
      <w:r w:rsidRPr="00147D17">
        <w:rPr>
          <w:rFonts w:ascii="Tahoma" w:eastAsiaTheme="minorEastAsia" w:hAnsi="Tahoma" w:cs="Tahoma"/>
          <w:bCs/>
          <w:color w:val="000000"/>
          <w:sz w:val="20"/>
          <w:szCs w:val="20"/>
          <w:lang w:eastAsia="ru-RU"/>
        </w:rPr>
        <w:lastRenderedPageBreak/>
        <w:t xml:space="preserve">Приложение №1 к Техническому заданию </w:t>
      </w:r>
      <w:bookmarkEnd w:id="8"/>
      <w:r w:rsidRPr="00147D17">
        <w:rPr>
          <w:rFonts w:ascii="Tahoma" w:eastAsiaTheme="minorEastAsia" w:hAnsi="Tahoma" w:cs="Tahoma"/>
          <w:bCs/>
          <w:color w:val="000000"/>
          <w:sz w:val="20"/>
          <w:szCs w:val="20"/>
          <w:lang w:eastAsia="ru-RU"/>
        </w:rPr>
        <w:t xml:space="preserve">на техническое и информационное </w:t>
      </w:r>
    </w:p>
    <w:p w:rsidR="00FA4E49" w:rsidRPr="00147D17" w:rsidRDefault="00FA4E49" w:rsidP="00FA4E49">
      <w:pPr>
        <w:keepNext/>
        <w:spacing w:after="0" w:line="240" w:lineRule="auto"/>
        <w:ind w:left="567"/>
        <w:contextualSpacing/>
        <w:jc w:val="right"/>
        <w:rPr>
          <w:rFonts w:ascii="Tahoma" w:eastAsiaTheme="minorEastAsia" w:hAnsi="Tahoma" w:cs="Tahoma"/>
          <w:b/>
          <w:color w:val="000000"/>
          <w:sz w:val="20"/>
          <w:szCs w:val="20"/>
          <w:lang w:eastAsia="ru-RU"/>
        </w:rPr>
      </w:pPr>
      <w:r w:rsidRPr="00147D17">
        <w:rPr>
          <w:rFonts w:ascii="Tahoma" w:eastAsiaTheme="minorEastAsia" w:hAnsi="Tahoma" w:cs="Tahoma"/>
          <w:bCs/>
          <w:color w:val="000000"/>
          <w:sz w:val="20"/>
          <w:szCs w:val="20"/>
          <w:lang w:eastAsia="ru-RU"/>
        </w:rPr>
        <w:t>сопровождение Системы сайтов АО «ЭнергосбыТ Плюс»</w:t>
      </w:r>
    </w:p>
    <w:p w:rsidR="00FA4E49" w:rsidRPr="00147D17" w:rsidRDefault="00FA4E49" w:rsidP="00FA4E49">
      <w:pPr>
        <w:spacing w:after="0" w:line="240" w:lineRule="auto"/>
        <w:ind w:left="283"/>
        <w:rPr>
          <w:rFonts w:ascii="Tahoma" w:eastAsiaTheme="minorEastAsia" w:hAnsi="Tahoma" w:cs="Tahoma"/>
          <w:sz w:val="20"/>
          <w:szCs w:val="20"/>
          <w:lang w:eastAsia="ru-RU"/>
        </w:rPr>
      </w:pPr>
    </w:p>
    <w:p w:rsidR="00FA4E49" w:rsidRPr="00147D17" w:rsidRDefault="00FA4E49" w:rsidP="00FA4E49">
      <w:pPr>
        <w:tabs>
          <w:tab w:val="left" w:pos="567"/>
        </w:tabs>
        <w:spacing w:after="4" w:line="240" w:lineRule="auto"/>
        <w:ind w:left="10" w:right="9" w:hanging="10"/>
        <w:jc w:val="center"/>
        <w:rPr>
          <w:rFonts w:ascii="Tahoma" w:eastAsia="Times New Roman" w:hAnsi="Tahoma" w:cs="Tahoma"/>
          <w:b/>
          <w:color w:val="000000"/>
          <w:sz w:val="20"/>
          <w:szCs w:val="20"/>
          <w:lang w:eastAsia="ru-RU"/>
        </w:rPr>
      </w:pPr>
      <w:r w:rsidRPr="00147D17">
        <w:rPr>
          <w:rFonts w:ascii="Tahoma" w:eastAsia="Times New Roman" w:hAnsi="Tahoma" w:cs="Tahoma"/>
          <w:b/>
          <w:color w:val="000000"/>
          <w:sz w:val="20"/>
          <w:szCs w:val="20"/>
          <w:lang w:eastAsia="ru-RU"/>
        </w:rPr>
        <w:t>Регламент предоставления услуг сервисного обслуживания</w:t>
      </w:r>
    </w:p>
    <w:p w:rsidR="00FA4E49" w:rsidRPr="00147D17" w:rsidRDefault="00FA4E49" w:rsidP="00FA4E49">
      <w:pPr>
        <w:tabs>
          <w:tab w:val="left" w:pos="567"/>
        </w:tabs>
        <w:spacing w:after="4" w:line="240" w:lineRule="auto"/>
        <w:ind w:left="10" w:right="9" w:hanging="10"/>
        <w:jc w:val="center"/>
        <w:rPr>
          <w:rFonts w:ascii="Tahoma" w:eastAsia="Times New Roman" w:hAnsi="Tahoma" w:cs="Tahoma"/>
          <w:color w:val="000000"/>
          <w:sz w:val="20"/>
          <w:szCs w:val="20"/>
          <w:lang w:eastAsia="ru-RU"/>
        </w:rPr>
      </w:pPr>
    </w:p>
    <w:p w:rsidR="00FA4E49" w:rsidRPr="00147D17" w:rsidRDefault="007A4138" w:rsidP="00FA4E49">
      <w:pPr>
        <w:numPr>
          <w:ilvl w:val="0"/>
          <w:numId w:val="11"/>
        </w:numPr>
        <w:tabs>
          <w:tab w:val="left" w:pos="567"/>
        </w:tabs>
        <w:spacing w:after="0" w:line="240" w:lineRule="auto"/>
        <w:ind w:left="10" w:right="9" w:hanging="10"/>
        <w:jc w:val="both"/>
        <w:rPr>
          <w:rFonts w:ascii="Tahoma" w:eastAsia="Times New Roman" w:hAnsi="Tahoma" w:cs="Tahoma"/>
          <w:b/>
          <w:color w:val="000000"/>
          <w:sz w:val="20"/>
          <w:szCs w:val="20"/>
          <w:lang w:eastAsia="ru-RU"/>
        </w:rPr>
      </w:pPr>
      <w:r>
        <w:rPr>
          <w:rFonts w:ascii="Tahoma" w:eastAsia="Times New Roman" w:hAnsi="Tahoma" w:cs="Tahoma"/>
          <w:b/>
          <w:color w:val="000000"/>
          <w:sz w:val="20"/>
          <w:szCs w:val="20"/>
          <w:lang w:eastAsia="ru-RU"/>
        </w:rPr>
        <w:t>Перечень оказываемых услуг</w:t>
      </w:r>
    </w:p>
    <w:p w:rsidR="00FA4E49" w:rsidRPr="00147D17" w:rsidRDefault="00FA4E49" w:rsidP="00FA4E49">
      <w:pPr>
        <w:numPr>
          <w:ilvl w:val="1"/>
          <w:numId w:val="11"/>
        </w:numPr>
        <w:tabs>
          <w:tab w:val="left" w:pos="567"/>
        </w:tabs>
        <w:spacing w:after="0" w:line="240" w:lineRule="auto"/>
        <w:ind w:left="10" w:right="9" w:hanging="10"/>
        <w:jc w:val="both"/>
        <w:rPr>
          <w:rFonts w:ascii="Tahoma" w:eastAsia="Times New Roman" w:hAnsi="Tahoma" w:cs="Tahoma"/>
          <w:b/>
          <w:color w:val="000000"/>
          <w:sz w:val="20"/>
          <w:szCs w:val="20"/>
          <w:lang w:eastAsia="ru-RU"/>
        </w:rPr>
      </w:pPr>
      <w:r w:rsidRPr="00147D17">
        <w:rPr>
          <w:rFonts w:ascii="Tahoma" w:eastAsia="Times New Roman" w:hAnsi="Tahoma" w:cs="Tahoma"/>
          <w:b/>
          <w:color w:val="000000"/>
          <w:sz w:val="20"/>
          <w:szCs w:val="20"/>
          <w:lang w:eastAsia="ru-RU"/>
        </w:rPr>
        <w:t>Техническое обслуживание – в среднем 1</w:t>
      </w:r>
      <w:r w:rsidR="005E7469">
        <w:rPr>
          <w:rFonts w:ascii="Tahoma" w:eastAsia="Times New Roman" w:hAnsi="Tahoma" w:cs="Tahoma"/>
          <w:b/>
          <w:color w:val="000000"/>
          <w:sz w:val="20"/>
          <w:szCs w:val="20"/>
          <w:lang w:eastAsia="ru-RU"/>
        </w:rPr>
        <w:t>2</w:t>
      </w:r>
      <w:r w:rsidRPr="00147D17">
        <w:rPr>
          <w:rFonts w:ascii="Tahoma" w:eastAsia="Times New Roman" w:hAnsi="Tahoma" w:cs="Tahoma"/>
          <w:b/>
          <w:color w:val="000000"/>
          <w:sz w:val="20"/>
          <w:szCs w:val="20"/>
          <w:lang w:eastAsia="ru-RU"/>
        </w:rPr>
        <w:t xml:space="preserve"> человеко-часов в месяц:</w:t>
      </w:r>
    </w:p>
    <w:p w:rsidR="00FA4E49" w:rsidRPr="00147D17" w:rsidRDefault="00FA4E49" w:rsidP="00FA4E49">
      <w:pPr>
        <w:numPr>
          <w:ilvl w:val="2"/>
          <w:numId w:val="11"/>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Информационная поддержка по вопросам – в среднем </w:t>
      </w:r>
      <w:r w:rsidR="005E7469" w:rsidRPr="005E7469">
        <w:rPr>
          <w:rFonts w:ascii="Tahoma" w:eastAsia="Times New Roman" w:hAnsi="Tahoma" w:cs="Tahoma"/>
          <w:b/>
          <w:color w:val="000000"/>
          <w:sz w:val="20"/>
          <w:szCs w:val="20"/>
          <w:lang w:eastAsia="ru-RU"/>
        </w:rPr>
        <w:t>8</w:t>
      </w:r>
      <w:r w:rsidRPr="00147D17">
        <w:rPr>
          <w:rFonts w:ascii="Tahoma" w:eastAsia="Times New Roman" w:hAnsi="Tahoma" w:cs="Tahoma"/>
          <w:b/>
          <w:color w:val="000000"/>
          <w:sz w:val="20"/>
          <w:szCs w:val="20"/>
          <w:lang w:eastAsia="ru-RU"/>
        </w:rPr>
        <w:t xml:space="preserve"> человеко-часов в месяц</w:t>
      </w:r>
      <w:r w:rsidRPr="00147D17">
        <w:rPr>
          <w:rFonts w:ascii="Tahoma" w:eastAsia="Times New Roman" w:hAnsi="Tahoma" w:cs="Tahoma"/>
          <w:color w:val="000000"/>
          <w:sz w:val="20"/>
          <w:szCs w:val="20"/>
          <w:lang w:eastAsia="ru-RU"/>
        </w:rPr>
        <w:t>:</w:t>
      </w:r>
    </w:p>
    <w:p w:rsidR="00FA4E49" w:rsidRPr="00147D17"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Использование компонентов и подсистем сайтов</w:t>
      </w:r>
    </w:p>
    <w:p w:rsidR="00FA4E49" w:rsidRPr="00147D17"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Настройка и конфигурирование сайтов</w:t>
      </w:r>
    </w:p>
    <w:p w:rsidR="00FA4E49" w:rsidRPr="00147D17"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Освоение новых версий компонентов и подсистем сайтов</w:t>
      </w:r>
    </w:p>
    <w:p w:rsidR="00FA4E49" w:rsidRPr="00147D17"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Взаимодействие сайта с системным окружением</w:t>
      </w:r>
    </w:p>
    <w:p w:rsidR="00FA4E49" w:rsidRPr="00147D17" w:rsidRDefault="00FA4E49" w:rsidP="00FA4E49">
      <w:pPr>
        <w:numPr>
          <w:ilvl w:val="2"/>
          <w:numId w:val="11"/>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Своевременное обновление компонентов и подсистем сайта – в среднем </w:t>
      </w:r>
      <w:r w:rsidRPr="00147D17">
        <w:rPr>
          <w:rFonts w:ascii="Tahoma" w:eastAsia="Times New Roman" w:hAnsi="Tahoma" w:cs="Tahoma"/>
          <w:b/>
          <w:color w:val="000000"/>
          <w:sz w:val="20"/>
          <w:szCs w:val="20"/>
          <w:lang w:eastAsia="ru-RU"/>
        </w:rPr>
        <w:t>1 человеко-час в месяц</w:t>
      </w:r>
      <w:r w:rsidRPr="00147D17">
        <w:rPr>
          <w:rFonts w:ascii="Tahoma" w:eastAsia="Times New Roman" w:hAnsi="Tahoma" w:cs="Tahoma"/>
          <w:color w:val="000000"/>
          <w:sz w:val="20"/>
          <w:szCs w:val="20"/>
          <w:lang w:eastAsia="ru-RU"/>
        </w:rPr>
        <w:t>:</w:t>
      </w:r>
    </w:p>
    <w:p w:rsidR="00FA4E49" w:rsidRPr="00147D17" w:rsidRDefault="00FA4E49" w:rsidP="00FA4E49">
      <w:pPr>
        <w:numPr>
          <w:ilvl w:val="0"/>
          <w:numId w:val="13"/>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Установка и откат обновлений безопасности системного ПО</w:t>
      </w:r>
    </w:p>
    <w:p w:rsidR="00FA4E49" w:rsidRPr="00147D17" w:rsidRDefault="00FA4E49" w:rsidP="00FA4E49">
      <w:pPr>
        <w:numPr>
          <w:ilvl w:val="0"/>
          <w:numId w:val="13"/>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Установка обновлений CMS, выпущенных производителем</w:t>
      </w:r>
    </w:p>
    <w:p w:rsidR="00FA4E49" w:rsidRPr="00147D17" w:rsidRDefault="00FA4E49" w:rsidP="00FA4E49">
      <w:pPr>
        <w:numPr>
          <w:ilvl w:val="2"/>
          <w:numId w:val="11"/>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Администрирование сайта </w:t>
      </w:r>
      <w:r w:rsidR="007124D3">
        <w:rPr>
          <w:rFonts w:ascii="Tahoma" w:eastAsia="Times New Roman" w:hAnsi="Tahoma" w:cs="Tahoma"/>
          <w:color w:val="000000"/>
          <w:sz w:val="20"/>
          <w:szCs w:val="20"/>
          <w:lang w:eastAsia="ru-RU"/>
        </w:rPr>
        <w:t>–</w:t>
      </w:r>
      <w:r w:rsidRPr="00147D17">
        <w:rPr>
          <w:rFonts w:ascii="Tahoma" w:eastAsia="Times New Roman" w:hAnsi="Tahoma" w:cs="Tahoma"/>
          <w:color w:val="000000"/>
          <w:sz w:val="20"/>
          <w:szCs w:val="20"/>
          <w:lang w:eastAsia="ru-RU"/>
        </w:rPr>
        <w:t xml:space="preserve"> в среднем</w:t>
      </w:r>
      <w:r w:rsidR="005E7469">
        <w:rPr>
          <w:rFonts w:ascii="Tahoma" w:eastAsia="Times New Roman" w:hAnsi="Tahoma" w:cs="Tahoma"/>
          <w:color w:val="000000"/>
          <w:sz w:val="20"/>
          <w:szCs w:val="20"/>
          <w:lang w:eastAsia="ru-RU"/>
        </w:rPr>
        <w:t xml:space="preserve"> </w:t>
      </w:r>
      <w:r w:rsidR="005E7469" w:rsidRPr="005E7469">
        <w:rPr>
          <w:rFonts w:ascii="Tahoma" w:eastAsia="Times New Roman" w:hAnsi="Tahoma" w:cs="Tahoma"/>
          <w:b/>
          <w:color w:val="000000"/>
          <w:sz w:val="20"/>
          <w:szCs w:val="20"/>
          <w:lang w:eastAsia="ru-RU"/>
        </w:rPr>
        <w:t>3</w:t>
      </w:r>
      <w:r w:rsidRPr="00147D17">
        <w:rPr>
          <w:rFonts w:ascii="Tahoma" w:eastAsia="Times New Roman" w:hAnsi="Tahoma" w:cs="Tahoma"/>
          <w:b/>
          <w:color w:val="000000"/>
          <w:sz w:val="20"/>
          <w:szCs w:val="20"/>
          <w:lang w:eastAsia="ru-RU"/>
        </w:rPr>
        <w:t xml:space="preserve"> человеко-час</w:t>
      </w:r>
      <w:r w:rsidR="005E7469">
        <w:rPr>
          <w:rFonts w:ascii="Tahoma" w:eastAsia="Times New Roman" w:hAnsi="Tahoma" w:cs="Tahoma"/>
          <w:b/>
          <w:color w:val="000000"/>
          <w:sz w:val="20"/>
          <w:szCs w:val="20"/>
          <w:lang w:eastAsia="ru-RU"/>
        </w:rPr>
        <w:t>а</w:t>
      </w:r>
      <w:r w:rsidRPr="00147D17">
        <w:rPr>
          <w:rFonts w:ascii="Tahoma" w:eastAsia="Times New Roman" w:hAnsi="Tahoma" w:cs="Tahoma"/>
          <w:b/>
          <w:color w:val="000000"/>
          <w:sz w:val="20"/>
          <w:szCs w:val="20"/>
          <w:lang w:eastAsia="ru-RU"/>
        </w:rPr>
        <w:t xml:space="preserve"> в месяц</w:t>
      </w:r>
      <w:r w:rsidRPr="00147D17">
        <w:rPr>
          <w:rFonts w:ascii="Tahoma" w:eastAsia="Times New Roman" w:hAnsi="Tahoma" w:cs="Tahoma"/>
          <w:color w:val="000000"/>
          <w:sz w:val="20"/>
          <w:szCs w:val="20"/>
          <w:lang w:eastAsia="ru-RU"/>
        </w:rPr>
        <w:t>:</w:t>
      </w:r>
    </w:p>
    <w:p w:rsidR="00FA4E49" w:rsidRPr="00147D17" w:rsidRDefault="00FA4E49" w:rsidP="00FA4E49">
      <w:pPr>
        <w:numPr>
          <w:ilvl w:val="0"/>
          <w:numId w:val="14"/>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Разрешение инцидентов в работе программного обеспечения</w:t>
      </w:r>
    </w:p>
    <w:p w:rsidR="00FA4E49" w:rsidRPr="00147D17" w:rsidRDefault="00FA4E49" w:rsidP="00FA4E49">
      <w:pPr>
        <w:numPr>
          <w:ilvl w:val="0"/>
          <w:numId w:val="14"/>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Разрешение инцидентов в доступности сайтов</w:t>
      </w:r>
    </w:p>
    <w:p w:rsidR="00FA4E49" w:rsidRPr="00147D17" w:rsidRDefault="00FA4E49" w:rsidP="00FA4E49">
      <w:pPr>
        <w:numPr>
          <w:ilvl w:val="0"/>
          <w:numId w:val="14"/>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Покупка/установка </w:t>
      </w:r>
      <w:r w:rsidRPr="00147D17">
        <w:rPr>
          <w:rFonts w:ascii="Tahoma" w:eastAsia="Times New Roman" w:hAnsi="Tahoma" w:cs="Tahoma"/>
          <w:color w:val="000000"/>
          <w:sz w:val="20"/>
          <w:szCs w:val="20"/>
          <w:lang w:val="en-US" w:eastAsia="ru-RU"/>
        </w:rPr>
        <w:t>ssl</w:t>
      </w:r>
      <w:r w:rsidRPr="00147D17">
        <w:rPr>
          <w:rFonts w:ascii="Tahoma" w:eastAsia="Times New Roman" w:hAnsi="Tahoma" w:cs="Tahoma"/>
          <w:color w:val="000000"/>
          <w:sz w:val="20"/>
          <w:szCs w:val="20"/>
          <w:lang w:eastAsia="ru-RU"/>
        </w:rPr>
        <w:t xml:space="preserve"> сертификатов и мониторинг сроков продления сертификатов.</w:t>
      </w:r>
    </w:p>
    <w:p w:rsidR="00FA4E49" w:rsidRPr="00147D17" w:rsidRDefault="00FA4E49" w:rsidP="00FA4E49">
      <w:pPr>
        <w:numPr>
          <w:ilvl w:val="0"/>
          <w:numId w:val="14"/>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Организация резервного копирования и восстановления, аварийного и штатного обслуживания в рамках администрирования системы сайтов (не включая предоставление серверных мощностей, где размещены "боевые" сайты Заказчика).</w:t>
      </w:r>
    </w:p>
    <w:p w:rsidR="00FA4E49" w:rsidRPr="00147D17" w:rsidRDefault="00FA4E49" w:rsidP="00FA4E49">
      <w:pPr>
        <w:numPr>
          <w:ilvl w:val="0"/>
          <w:numId w:val="14"/>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Обеспечение доступности административного интерфейса сайта для редакторов сайта, включая решение проблем по ограничениям интернет-безопасности (не включая вопросы интернет-безопасности, которые решаются на стороне Заказчика).</w:t>
      </w:r>
    </w:p>
    <w:p w:rsidR="00FA4E49" w:rsidRPr="00147D17" w:rsidRDefault="00FA4E49" w:rsidP="00FA4E49">
      <w:pPr>
        <w:numPr>
          <w:ilvl w:val="0"/>
          <w:numId w:val="14"/>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Создание копии сервера с обслуживаемым сайтом для проведения необходимых тестов в рамках оказания услуг технической поддержки (в том числе, обновления ПО сайта и прочих).</w:t>
      </w:r>
    </w:p>
    <w:p w:rsidR="00FA4E49" w:rsidRPr="00147D17" w:rsidRDefault="00FA4E49" w:rsidP="00FA4E49">
      <w:pPr>
        <w:numPr>
          <w:ilvl w:val="1"/>
          <w:numId w:val="11"/>
        </w:numPr>
        <w:tabs>
          <w:tab w:val="left" w:pos="567"/>
        </w:tabs>
        <w:spacing w:after="0" w:line="240" w:lineRule="auto"/>
        <w:ind w:left="10" w:right="9" w:hanging="10"/>
        <w:jc w:val="both"/>
        <w:rPr>
          <w:rFonts w:ascii="Tahoma" w:eastAsia="Times New Roman" w:hAnsi="Tahoma" w:cs="Tahoma"/>
          <w:b/>
          <w:color w:val="000000"/>
          <w:sz w:val="20"/>
          <w:szCs w:val="20"/>
          <w:lang w:eastAsia="ru-RU"/>
        </w:rPr>
      </w:pPr>
      <w:r w:rsidRPr="00147D17">
        <w:rPr>
          <w:rFonts w:ascii="Tahoma" w:eastAsia="Times New Roman" w:hAnsi="Tahoma" w:cs="Tahoma"/>
          <w:b/>
          <w:color w:val="000000"/>
          <w:sz w:val="20"/>
          <w:szCs w:val="20"/>
          <w:lang w:eastAsia="ru-RU"/>
        </w:rPr>
        <w:t>Доработка функционала сайтов в составе:</w:t>
      </w:r>
    </w:p>
    <w:p w:rsidR="00FA4E49" w:rsidRPr="00147D17" w:rsidRDefault="00FA4E49" w:rsidP="00FA4E49">
      <w:pPr>
        <w:numPr>
          <w:ilvl w:val="2"/>
          <w:numId w:val="11"/>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Управление контентом и консультации пользователей – в среднем </w:t>
      </w:r>
      <w:r w:rsidR="005E7469">
        <w:rPr>
          <w:rFonts w:ascii="Tahoma" w:eastAsia="Times New Roman" w:hAnsi="Tahoma" w:cs="Tahoma"/>
          <w:b/>
          <w:color w:val="000000"/>
          <w:sz w:val="20"/>
          <w:szCs w:val="20"/>
          <w:lang w:eastAsia="ru-RU"/>
        </w:rPr>
        <w:t>6</w:t>
      </w:r>
      <w:r w:rsidRPr="00147D17">
        <w:rPr>
          <w:rFonts w:ascii="Tahoma" w:eastAsia="Times New Roman" w:hAnsi="Tahoma" w:cs="Tahoma"/>
          <w:b/>
          <w:color w:val="000000"/>
          <w:sz w:val="20"/>
          <w:szCs w:val="20"/>
          <w:lang w:eastAsia="ru-RU"/>
        </w:rPr>
        <w:t xml:space="preserve"> человеко-часов в месяц</w:t>
      </w:r>
      <w:r w:rsidRPr="00147D17">
        <w:rPr>
          <w:rFonts w:ascii="Tahoma" w:eastAsia="Times New Roman" w:hAnsi="Tahoma" w:cs="Tahoma"/>
          <w:color w:val="000000"/>
          <w:sz w:val="20"/>
          <w:szCs w:val="20"/>
          <w:lang w:eastAsia="ru-RU"/>
        </w:rPr>
        <w:t>:</w:t>
      </w:r>
    </w:p>
    <w:p w:rsidR="00FA4E49" w:rsidRPr="00147D17" w:rsidRDefault="00FA4E49" w:rsidP="00FA4E49">
      <w:pPr>
        <w:numPr>
          <w:ilvl w:val="0"/>
          <w:numId w:val="15"/>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Размещение типового контента (любого)</w:t>
      </w:r>
    </w:p>
    <w:p w:rsidR="00FA4E49" w:rsidRPr="00147D17" w:rsidRDefault="00FA4E49" w:rsidP="00FA4E49">
      <w:pPr>
        <w:numPr>
          <w:ilvl w:val="0"/>
          <w:numId w:val="15"/>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Публикация материалов, требующая знаний в области html и css.2</w:t>
      </w:r>
    </w:p>
    <w:p w:rsidR="00FA4E49" w:rsidRPr="00147D17" w:rsidRDefault="00FA4E49" w:rsidP="00FA4E49">
      <w:pPr>
        <w:numPr>
          <w:ilvl w:val="0"/>
          <w:numId w:val="16"/>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Консультации пользователей по вопросам, не освещенным в руководстве пользователя CMS.2</w:t>
      </w:r>
    </w:p>
    <w:p w:rsidR="00FA4E49" w:rsidRPr="00147D17" w:rsidRDefault="00FA4E49" w:rsidP="00FA4E49">
      <w:pPr>
        <w:numPr>
          <w:ilvl w:val="2"/>
          <w:numId w:val="11"/>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Доработка функционала (программирование, дизайн, верстка), seo (внутренние факторы), веб-аналитика – в среднем </w:t>
      </w:r>
      <w:r w:rsidR="005E7469">
        <w:rPr>
          <w:rFonts w:ascii="Tahoma" w:eastAsia="Times New Roman" w:hAnsi="Tahoma" w:cs="Tahoma"/>
          <w:b/>
          <w:color w:val="000000"/>
          <w:sz w:val="20"/>
          <w:szCs w:val="20"/>
          <w:lang w:eastAsia="ru-RU"/>
        </w:rPr>
        <w:t>7</w:t>
      </w:r>
      <w:r w:rsidRPr="00147D17">
        <w:rPr>
          <w:rFonts w:ascii="Tahoma" w:eastAsia="Times New Roman" w:hAnsi="Tahoma" w:cs="Tahoma"/>
          <w:b/>
          <w:color w:val="000000"/>
          <w:sz w:val="20"/>
          <w:szCs w:val="20"/>
          <w:lang w:eastAsia="ru-RU"/>
        </w:rPr>
        <w:t xml:space="preserve"> человеко-часов в месяц</w:t>
      </w:r>
      <w:r w:rsidRPr="00147D17">
        <w:rPr>
          <w:rFonts w:ascii="Tahoma" w:eastAsia="Times New Roman" w:hAnsi="Tahoma" w:cs="Tahoma"/>
          <w:color w:val="000000"/>
          <w:sz w:val="20"/>
          <w:szCs w:val="20"/>
          <w:lang w:eastAsia="ru-RU"/>
        </w:rPr>
        <w:t>:</w:t>
      </w:r>
    </w:p>
    <w:p w:rsidR="00FA4E49" w:rsidRPr="00147D17" w:rsidRDefault="00FA4E49" w:rsidP="00FA4E49">
      <w:pPr>
        <w:numPr>
          <w:ilvl w:val="0"/>
          <w:numId w:val="17"/>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Непосредственные услуги по доработке функционала (в том числе интеграции со сторонними сервисами: 1С УТ, эквайринг, кассовые программы и т.п.)</w:t>
      </w:r>
    </w:p>
    <w:p w:rsidR="00FA4E49" w:rsidRPr="00147D17" w:rsidRDefault="00FA4E49" w:rsidP="00FA4E49">
      <w:pPr>
        <w:numPr>
          <w:ilvl w:val="0"/>
          <w:numId w:val="17"/>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Настройка внешних систем (вебмастер Яндекс и Гугл, Карты Яндекс и Гугл (адреса)</w:t>
      </w:r>
    </w:p>
    <w:p w:rsidR="00FA4E49" w:rsidRPr="00147D17" w:rsidRDefault="00FA4E49" w:rsidP="00FA4E49">
      <w:pPr>
        <w:numPr>
          <w:ilvl w:val="0"/>
          <w:numId w:val="17"/>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Настройка сниппетов, заголовков и пр.</w:t>
      </w:r>
    </w:p>
    <w:p w:rsidR="00FA4E49" w:rsidRPr="00147D17" w:rsidRDefault="00FA4E49" w:rsidP="00FA4E49">
      <w:pPr>
        <w:numPr>
          <w:ilvl w:val="0"/>
          <w:numId w:val="17"/>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val="en-US" w:eastAsia="ru-RU"/>
        </w:rPr>
        <w:t>S</w:t>
      </w:r>
      <w:r w:rsidRPr="00147D17">
        <w:rPr>
          <w:rFonts w:ascii="Tahoma" w:eastAsia="Times New Roman" w:hAnsi="Tahoma" w:cs="Tahoma"/>
          <w:color w:val="000000"/>
          <w:sz w:val="20"/>
          <w:szCs w:val="20"/>
          <w:lang w:eastAsia="ru-RU"/>
        </w:rPr>
        <w:t>eo-аудит и исправление ошибок по чек-листу проведенного анализа</w:t>
      </w:r>
    </w:p>
    <w:p w:rsidR="00FA4E49" w:rsidRPr="00147D17" w:rsidRDefault="00FA4E49" w:rsidP="00FA4E49">
      <w:pPr>
        <w:numPr>
          <w:ilvl w:val="0"/>
          <w:numId w:val="17"/>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Настройка веб-аналитики: встройка кодов, настройка целей, предоставление информации Заказчику по его требованию, для настройки веб-аналитики (в части программного кода)</w:t>
      </w:r>
    </w:p>
    <w:p w:rsidR="00FA4E49" w:rsidRDefault="00FA4E49" w:rsidP="00FA4E49">
      <w:pPr>
        <w:tabs>
          <w:tab w:val="left" w:pos="567"/>
        </w:tabs>
        <w:spacing w:after="4"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Все услуги предоставляются в течение периода, указанного в договоре на техническое и консультационное сопровождение.</w:t>
      </w:r>
    </w:p>
    <w:p w:rsidR="00E84307" w:rsidRPr="00147D17" w:rsidRDefault="00E84307" w:rsidP="00FA4E49">
      <w:pPr>
        <w:tabs>
          <w:tab w:val="left" w:pos="567"/>
        </w:tabs>
        <w:spacing w:after="4" w:line="240" w:lineRule="auto"/>
        <w:ind w:left="10" w:right="9" w:hanging="10"/>
        <w:jc w:val="both"/>
        <w:rPr>
          <w:rFonts w:ascii="Tahoma" w:eastAsia="Times New Roman" w:hAnsi="Tahoma" w:cs="Tahoma"/>
          <w:color w:val="000000"/>
          <w:sz w:val="20"/>
          <w:szCs w:val="20"/>
          <w:lang w:eastAsia="ru-RU"/>
        </w:rPr>
      </w:pPr>
    </w:p>
    <w:p w:rsidR="00FA4E49" w:rsidRPr="00147D17" w:rsidRDefault="00FA4E49" w:rsidP="00FA4E49">
      <w:pPr>
        <w:numPr>
          <w:ilvl w:val="0"/>
          <w:numId w:val="11"/>
        </w:numPr>
        <w:tabs>
          <w:tab w:val="left" w:pos="567"/>
        </w:tabs>
        <w:spacing w:after="0" w:line="240" w:lineRule="auto"/>
        <w:ind w:left="10" w:right="9" w:hanging="10"/>
        <w:jc w:val="both"/>
        <w:rPr>
          <w:rFonts w:ascii="Tahoma" w:eastAsia="Times New Roman" w:hAnsi="Tahoma" w:cs="Tahoma"/>
          <w:b/>
          <w:color w:val="000000"/>
          <w:sz w:val="20"/>
          <w:szCs w:val="20"/>
          <w:lang w:eastAsia="ru-RU"/>
        </w:rPr>
      </w:pPr>
      <w:r w:rsidRPr="00147D17">
        <w:rPr>
          <w:rFonts w:ascii="Tahoma" w:eastAsia="Times New Roman" w:hAnsi="Tahoma" w:cs="Tahoma"/>
          <w:b/>
          <w:color w:val="000000"/>
          <w:sz w:val="20"/>
          <w:szCs w:val="20"/>
          <w:lang w:eastAsia="ru-RU"/>
        </w:rPr>
        <w:t>Предоставляемые услуги, их функциональность и ограничения</w:t>
      </w:r>
    </w:p>
    <w:p w:rsidR="00FA4E49" w:rsidRPr="00147D17" w:rsidRDefault="00FA4E49" w:rsidP="00FA4E49">
      <w:pPr>
        <w:numPr>
          <w:ilvl w:val="1"/>
          <w:numId w:val="18"/>
        </w:numPr>
        <w:tabs>
          <w:tab w:val="left" w:pos="567"/>
        </w:tabs>
        <w:spacing w:after="0" w:line="240" w:lineRule="auto"/>
        <w:ind w:left="10" w:right="9" w:hanging="10"/>
        <w:jc w:val="both"/>
        <w:rPr>
          <w:rFonts w:ascii="Tahoma" w:eastAsia="Times New Roman" w:hAnsi="Tahoma" w:cs="Tahoma"/>
          <w:b/>
          <w:color w:val="000000"/>
          <w:sz w:val="20"/>
          <w:szCs w:val="20"/>
          <w:lang w:eastAsia="ru-RU"/>
        </w:rPr>
      </w:pPr>
      <w:r w:rsidRPr="00147D17">
        <w:rPr>
          <w:rFonts w:ascii="Tahoma" w:eastAsia="Times New Roman" w:hAnsi="Tahoma" w:cs="Tahoma"/>
          <w:b/>
          <w:color w:val="000000"/>
          <w:sz w:val="20"/>
          <w:szCs w:val="20"/>
          <w:lang w:eastAsia="ru-RU"/>
        </w:rPr>
        <w:t>Основной пакет технического и информационного сопровождения.</w:t>
      </w:r>
    </w:p>
    <w:p w:rsidR="00FA4E49" w:rsidRPr="00147D17"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Доработка функционала сайтов в соответствии со сроками и постановкой задач, согласованными Заказчиком и Исполнителем в рабочем порядке.</w:t>
      </w:r>
    </w:p>
    <w:p w:rsidR="00FA4E49" w:rsidRPr="00147D17"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Техническое и информационное сопровождение осуществляется с 09:00 до 18:00 по московскому времени в рабочие дни, определенные законодательством РФ.</w:t>
      </w:r>
    </w:p>
    <w:p w:rsidR="00FA4E49" w:rsidRPr="00147D17" w:rsidRDefault="00FA4E49" w:rsidP="00FA4E49">
      <w:pPr>
        <w:numPr>
          <w:ilvl w:val="0"/>
          <w:numId w:val="12"/>
        </w:numPr>
        <w:tabs>
          <w:tab w:val="left" w:pos="567"/>
        </w:tabs>
        <w:snapToGrid w:val="0"/>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В рабочие, выходные, праздничные дни в случае возникновения Аварийных ситуаций и Срочных консультаций (услуги по другим категориям запросов не предоставляются), техническое и информационное сопровождение осуществляется с 00:00 до 23:59 по московскому времени.</w:t>
      </w:r>
    </w:p>
    <w:p w:rsidR="00FA4E49" w:rsidRPr="00147D17" w:rsidRDefault="00FA4E49" w:rsidP="00FA4E49">
      <w:pPr>
        <w:tabs>
          <w:tab w:val="left" w:pos="567"/>
        </w:tabs>
        <w:spacing w:after="4"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В рамках договора оказания услуг взаимодействие между Заказчиком и Исполнителем осуществляется посредством электронной почты, мессенджеров, телефонной связи, </w:t>
      </w:r>
      <w:r w:rsidRPr="00147D17">
        <w:rPr>
          <w:rFonts w:ascii="Tahoma" w:eastAsia="Times New Roman" w:hAnsi="Tahoma" w:cs="Tahoma"/>
          <w:color w:val="000000"/>
          <w:sz w:val="20"/>
          <w:szCs w:val="20"/>
          <w:lang w:val="en-US" w:eastAsia="ru-RU"/>
        </w:rPr>
        <w:t>ITSM</w:t>
      </w:r>
      <w:r w:rsidRPr="00147D17">
        <w:rPr>
          <w:rFonts w:ascii="Tahoma" w:eastAsia="Times New Roman" w:hAnsi="Tahoma" w:cs="Tahoma"/>
          <w:color w:val="000000"/>
          <w:sz w:val="20"/>
          <w:szCs w:val="20"/>
          <w:lang w:eastAsia="ru-RU"/>
        </w:rPr>
        <w:t xml:space="preserve"> системы Заказчика или Системы учета задач на стороне Исполнителя. </w:t>
      </w:r>
    </w:p>
    <w:p w:rsidR="00FA4E49" w:rsidRPr="00147D17" w:rsidRDefault="00FA4E49" w:rsidP="00FA4E49">
      <w:pPr>
        <w:shd w:val="clear" w:color="auto" w:fill="FFFFFF"/>
        <w:tabs>
          <w:tab w:val="left" w:pos="567"/>
        </w:tabs>
        <w:spacing w:after="4"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Все задачи должны фиксироваться в Системе учета задач на стороне Исполнителя с предоставлением доступов представителям Заказчика. Система учета задач должна позволять </w:t>
      </w:r>
      <w:r w:rsidRPr="00147D17">
        <w:rPr>
          <w:rFonts w:ascii="Tahoma" w:eastAsia="Times New Roman" w:hAnsi="Tahoma" w:cs="Tahoma"/>
          <w:color w:val="000000"/>
          <w:sz w:val="20"/>
          <w:szCs w:val="20"/>
          <w:lang w:eastAsia="ru-RU"/>
        </w:rPr>
        <w:lastRenderedPageBreak/>
        <w:t>выгрузить все задачи с описанием решения за отчетный месяц и весь срок ведения проектов Заказчика в удобный формат для заказчика (.doc, .pdf, .xlsx).</w:t>
      </w:r>
    </w:p>
    <w:p w:rsidR="00FA4E49" w:rsidRPr="00147D17" w:rsidRDefault="00FA4E49" w:rsidP="00FA4E49">
      <w:pPr>
        <w:shd w:val="clear" w:color="auto" w:fill="FFFFFF"/>
        <w:tabs>
          <w:tab w:val="left" w:pos="567"/>
        </w:tabs>
        <w:spacing w:after="4"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Каждый месяц Заказчику должны предоставляться выгрузки реестра задач за отчетный месяц по электронной почте, содержащие перечень задач со следующими характеристиками: номер задачи, категория запроса, название задачи, описание задачи, описание результата выполнения задачи, ФИО постановщика задачи (со стороны Заказчика), тип задачи, дата и время постановки задачи, установленный крайний срок задачи Заказчиком по согласованию с Исполнителем, дата и время начала выполнения задачи, дата и время окончания выполнения задачи, кол-во</w:t>
      </w:r>
      <w:r w:rsidR="0062363A" w:rsidRPr="0062363A">
        <w:rPr>
          <w:rFonts w:ascii="Tahoma" w:eastAsia="Times New Roman" w:hAnsi="Tahoma" w:cs="Tahoma"/>
          <w:color w:val="000000"/>
          <w:sz w:val="20"/>
          <w:szCs w:val="20"/>
        </w:rPr>
        <w:t xml:space="preserve"> </w:t>
      </w:r>
      <w:r w:rsidR="0062363A" w:rsidRPr="00042BA1">
        <w:rPr>
          <w:rFonts w:ascii="Tahoma" w:eastAsia="Times New Roman" w:hAnsi="Tahoma" w:cs="Tahoma"/>
          <w:color w:val="000000"/>
          <w:sz w:val="20"/>
          <w:szCs w:val="20"/>
        </w:rPr>
        <w:t>человеко-</w:t>
      </w:r>
      <w:r w:rsidRPr="00147D17">
        <w:rPr>
          <w:rFonts w:ascii="Tahoma" w:eastAsia="Times New Roman" w:hAnsi="Tahoma" w:cs="Tahoma"/>
          <w:color w:val="000000"/>
          <w:sz w:val="20"/>
          <w:szCs w:val="20"/>
          <w:lang w:eastAsia="ru-RU"/>
        </w:rPr>
        <w:t xml:space="preserve">часов затраченных на реализацию задачи, стоимость задачи (кол-во </w:t>
      </w:r>
      <w:r w:rsidR="0062363A" w:rsidRPr="00042BA1">
        <w:rPr>
          <w:rFonts w:ascii="Tahoma" w:eastAsia="Times New Roman" w:hAnsi="Tahoma" w:cs="Tahoma"/>
          <w:color w:val="000000"/>
          <w:sz w:val="20"/>
          <w:szCs w:val="20"/>
        </w:rPr>
        <w:t>человеко-</w:t>
      </w:r>
      <w:r w:rsidRPr="00147D17">
        <w:rPr>
          <w:rFonts w:ascii="Tahoma" w:eastAsia="Times New Roman" w:hAnsi="Tahoma" w:cs="Tahoma"/>
          <w:color w:val="000000"/>
          <w:sz w:val="20"/>
          <w:szCs w:val="20"/>
          <w:lang w:eastAsia="ru-RU"/>
        </w:rPr>
        <w:t>часов умноженных на стоимость задачи данного типа), комментарий Заказчика, комментарий Исполнителя.</w:t>
      </w:r>
    </w:p>
    <w:p w:rsidR="00FA4E49" w:rsidRPr="00147D17" w:rsidRDefault="00FA4E49" w:rsidP="00FA4E49">
      <w:pPr>
        <w:numPr>
          <w:ilvl w:val="1"/>
          <w:numId w:val="18"/>
        </w:numPr>
        <w:tabs>
          <w:tab w:val="left" w:pos="567"/>
        </w:tabs>
        <w:spacing w:after="0" w:line="240" w:lineRule="auto"/>
        <w:ind w:left="10" w:right="9" w:hanging="10"/>
        <w:jc w:val="both"/>
        <w:rPr>
          <w:rFonts w:ascii="Tahoma" w:eastAsia="Times New Roman" w:hAnsi="Tahoma" w:cs="Tahoma"/>
          <w:b/>
          <w:color w:val="000000"/>
          <w:sz w:val="20"/>
          <w:szCs w:val="20"/>
          <w:lang w:eastAsia="ru-RU"/>
        </w:rPr>
      </w:pPr>
      <w:r w:rsidRPr="00147D17">
        <w:rPr>
          <w:rFonts w:ascii="Tahoma" w:eastAsia="Times New Roman" w:hAnsi="Tahoma" w:cs="Tahoma"/>
          <w:b/>
          <w:color w:val="000000"/>
          <w:sz w:val="20"/>
          <w:szCs w:val="20"/>
          <w:lang w:eastAsia="ru-RU"/>
        </w:rPr>
        <w:t>Услуги, на стороне Заказчика (не входят в состав услуг Исполнителя).</w:t>
      </w:r>
    </w:p>
    <w:p w:rsidR="00FA4E49" w:rsidRPr="00147D17" w:rsidRDefault="00FA4E49" w:rsidP="00FA4E49">
      <w:pPr>
        <w:tabs>
          <w:tab w:val="left" w:pos="567"/>
        </w:tabs>
        <w:spacing w:after="4"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Критически необходимые для функционирования сайта:</w:t>
      </w:r>
    </w:p>
    <w:p w:rsidR="00FA4E49" w:rsidRPr="00147D17"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обеспечение работы сервера: корректное функционирование серверных ОС и ПО, бесперебойное питание сервера (на стороне Хостера, предоставляющего серверные мощности для размещения "боевых" сайтов компании)</w:t>
      </w:r>
    </w:p>
    <w:p w:rsidR="00FA4E49" w:rsidRPr="00147D17"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обеспечение передачи данных между внешними (и внутренними) пользователями сайта и Сервером сайта</w:t>
      </w:r>
    </w:p>
    <w:p w:rsidR="00FA4E49" w:rsidRPr="00147D17"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поддержка DNS сайта</w:t>
      </w:r>
    </w:p>
    <w:p w:rsidR="00FA4E49" w:rsidRPr="00147D17"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обеспечение доступности административного интерфейса сайта для редакторов сайта, включая решение проблем по ограничениям интернет-безопасности (опционально, в рамках информационной безопасности Заказчика)</w:t>
      </w:r>
    </w:p>
    <w:p w:rsidR="00FA4E49" w:rsidRPr="00147D17" w:rsidRDefault="00FA4E49" w:rsidP="00FA4E49">
      <w:pPr>
        <w:tabs>
          <w:tab w:val="left" w:pos="567"/>
        </w:tabs>
        <w:spacing w:after="4"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Необходимые для корректного функционирования сайта:</w:t>
      </w:r>
    </w:p>
    <w:p w:rsidR="00FA4E49" w:rsidRPr="00147D17"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обеспечение доступности и работоспособности почтового сервера</w:t>
      </w:r>
    </w:p>
    <w:p w:rsidR="00FA4E49" w:rsidRPr="00147D17"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выполнение работ, предусмотренных в регламентах резервного копирования и восстановления, аварийного и штатного обслуживания</w:t>
      </w:r>
    </w:p>
    <w:p w:rsidR="00FA4E49" w:rsidRPr="00147D17" w:rsidRDefault="00FA4E49" w:rsidP="00FA4E49">
      <w:pPr>
        <w:tabs>
          <w:tab w:val="left" w:pos="567"/>
        </w:tabs>
        <w:spacing w:after="4"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Необходимые для обеспечения безопасности сайта и проведения регламентных работ обслуживания ПО сайта:</w:t>
      </w:r>
    </w:p>
    <w:p w:rsidR="00FA4E49" w:rsidRPr="00147D17"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организация мониторинга изменений ключевых файлов веб-сервера (конфигурационные файлы веб-сервера и файлы серверного ПО) и предоставление доступа к данному мониторингу</w:t>
      </w:r>
    </w:p>
    <w:p w:rsidR="00FA4E49" w:rsidRPr="00147D17" w:rsidRDefault="00FA4E49" w:rsidP="00FA4E49">
      <w:pPr>
        <w:tabs>
          <w:tab w:val="left" w:pos="567"/>
        </w:tabs>
        <w:spacing w:after="4"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Организационные</w:t>
      </w:r>
    </w:p>
    <w:p w:rsidR="00FA4E49" w:rsidRDefault="00FA4E49" w:rsidP="00FA4E49">
      <w:pPr>
        <w:numPr>
          <w:ilvl w:val="0"/>
          <w:numId w:val="12"/>
        </w:numPr>
        <w:tabs>
          <w:tab w:val="left" w:pos="567"/>
        </w:tabs>
        <w:spacing w:after="0" w:line="240" w:lineRule="auto"/>
        <w:ind w:left="10" w:right="9" w:hanging="1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осуществление обработки первичных обращений пользователей (как внешних, так и редакторов контента) и формирование задач Исполнителю</w:t>
      </w:r>
      <w:r w:rsidR="00E84307">
        <w:rPr>
          <w:rFonts w:ascii="Tahoma" w:eastAsia="Times New Roman" w:hAnsi="Tahoma" w:cs="Tahoma"/>
          <w:color w:val="000000"/>
          <w:sz w:val="20"/>
          <w:szCs w:val="20"/>
          <w:lang w:eastAsia="ru-RU"/>
        </w:rPr>
        <w:t>.</w:t>
      </w:r>
    </w:p>
    <w:p w:rsidR="00E84307" w:rsidRPr="00147D17" w:rsidRDefault="00E84307" w:rsidP="00E84307">
      <w:pPr>
        <w:tabs>
          <w:tab w:val="left" w:pos="567"/>
        </w:tabs>
        <w:spacing w:after="0" w:line="240" w:lineRule="auto"/>
        <w:ind w:left="10" w:right="9"/>
        <w:jc w:val="both"/>
        <w:rPr>
          <w:rFonts w:ascii="Tahoma" w:eastAsia="Times New Roman" w:hAnsi="Tahoma" w:cs="Tahoma"/>
          <w:color w:val="000000"/>
          <w:sz w:val="20"/>
          <w:szCs w:val="20"/>
          <w:lang w:eastAsia="ru-RU"/>
        </w:rPr>
      </w:pPr>
    </w:p>
    <w:p w:rsidR="00FA4E49" w:rsidRPr="00147D17" w:rsidRDefault="00FA4E49" w:rsidP="00FA4E49">
      <w:pPr>
        <w:numPr>
          <w:ilvl w:val="0"/>
          <w:numId w:val="18"/>
        </w:numPr>
        <w:tabs>
          <w:tab w:val="left" w:pos="567"/>
        </w:tabs>
        <w:spacing w:after="0" w:line="240" w:lineRule="auto"/>
        <w:ind w:left="10" w:right="9" w:hanging="10"/>
        <w:jc w:val="both"/>
        <w:rPr>
          <w:rFonts w:ascii="Tahoma" w:eastAsia="Times New Roman" w:hAnsi="Tahoma" w:cs="Tahoma"/>
          <w:b/>
          <w:color w:val="000000"/>
          <w:sz w:val="20"/>
          <w:szCs w:val="20"/>
          <w:lang w:eastAsia="ru-RU"/>
        </w:rPr>
      </w:pPr>
      <w:r w:rsidRPr="00147D17">
        <w:rPr>
          <w:rFonts w:ascii="Tahoma" w:eastAsia="Times New Roman" w:hAnsi="Tahoma" w:cs="Tahoma"/>
          <w:b/>
          <w:color w:val="000000"/>
          <w:sz w:val="20"/>
          <w:szCs w:val="20"/>
          <w:lang w:eastAsia="ru-RU"/>
        </w:rPr>
        <w:t>Уровень обслуживания</w:t>
      </w:r>
    </w:p>
    <w:p w:rsidR="00FA4E49" w:rsidRPr="00147D17" w:rsidRDefault="00FA4E49" w:rsidP="00FA4E49">
      <w:pPr>
        <w:numPr>
          <w:ilvl w:val="1"/>
          <w:numId w:val="18"/>
        </w:numPr>
        <w:tabs>
          <w:tab w:val="left" w:pos="567"/>
        </w:tabs>
        <w:spacing w:after="0" w:line="240" w:lineRule="auto"/>
        <w:ind w:left="10" w:right="9" w:hanging="10"/>
        <w:jc w:val="both"/>
        <w:rPr>
          <w:rFonts w:ascii="Tahoma" w:eastAsia="Times New Roman" w:hAnsi="Tahoma" w:cs="Tahoma"/>
          <w:b/>
          <w:color w:val="000000"/>
          <w:sz w:val="20"/>
          <w:szCs w:val="20"/>
          <w:lang w:eastAsia="ru-RU"/>
        </w:rPr>
      </w:pPr>
      <w:r w:rsidRPr="00147D17">
        <w:rPr>
          <w:rFonts w:ascii="Tahoma" w:eastAsia="Times New Roman" w:hAnsi="Tahoma" w:cs="Tahoma"/>
          <w:b/>
          <w:color w:val="000000"/>
          <w:sz w:val="20"/>
          <w:szCs w:val="20"/>
          <w:lang w:eastAsia="ru-RU"/>
        </w:rPr>
        <w:t>Доступность и оперативность обслуживания, классификация запросов на обслуживание</w:t>
      </w:r>
    </w:p>
    <w:p w:rsidR="00FA4E49" w:rsidRPr="00147D17" w:rsidRDefault="00FA4E49" w:rsidP="00FA4E49">
      <w:pPr>
        <w:spacing w:after="4" w:line="240" w:lineRule="auto"/>
        <w:ind w:left="1216" w:right="9"/>
        <w:contextualSpacing/>
        <w:jc w:val="both"/>
        <w:rPr>
          <w:rFonts w:ascii="Tahoma" w:eastAsia="Times New Roman" w:hAnsi="Tahoma" w:cs="Tahoma"/>
          <w:color w:val="000000"/>
          <w:sz w:val="20"/>
          <w:szCs w:val="20"/>
          <w:lang w:eastAsia="ru-RU"/>
        </w:rPr>
      </w:pPr>
    </w:p>
    <w:tbl>
      <w:tblPr>
        <w:tblStyle w:val="21"/>
        <w:tblW w:w="0" w:type="auto"/>
        <w:jc w:val="center"/>
        <w:tblLook w:val="04A0" w:firstRow="1" w:lastRow="0" w:firstColumn="1" w:lastColumn="0" w:noHBand="0" w:noVBand="1"/>
      </w:tblPr>
      <w:tblGrid>
        <w:gridCol w:w="1496"/>
        <w:gridCol w:w="1643"/>
        <w:gridCol w:w="1580"/>
        <w:gridCol w:w="1538"/>
        <w:gridCol w:w="1556"/>
        <w:gridCol w:w="1532"/>
      </w:tblGrid>
      <w:tr w:rsidR="00FA4E49" w:rsidRPr="00E84307" w:rsidTr="007124D3">
        <w:trPr>
          <w:tblHeader/>
          <w:jc w:val="center"/>
        </w:trPr>
        <w:tc>
          <w:tcPr>
            <w:tcW w:w="1325" w:type="dxa"/>
            <w:vMerge w:val="restart"/>
          </w:tcPr>
          <w:p w:rsidR="00FA4E49" w:rsidRPr="00E84307" w:rsidRDefault="00FA4E49" w:rsidP="00FA4E49">
            <w:pPr>
              <w:spacing w:after="4"/>
              <w:ind w:left="10" w:right="9" w:firstLine="34"/>
              <w:jc w:val="center"/>
              <w:rPr>
                <w:rFonts w:ascii="Tahoma" w:hAnsi="Tahoma" w:cs="Tahoma"/>
                <w:b/>
                <w:color w:val="000000"/>
                <w:sz w:val="18"/>
                <w:szCs w:val="18"/>
                <w:lang w:eastAsia="ru-RU"/>
              </w:rPr>
            </w:pPr>
          </w:p>
          <w:p w:rsidR="00FA4E49" w:rsidRPr="00E84307" w:rsidRDefault="00FA4E49" w:rsidP="00FA4E49">
            <w:pPr>
              <w:spacing w:after="4"/>
              <w:ind w:left="10" w:right="9" w:firstLine="34"/>
              <w:jc w:val="center"/>
              <w:rPr>
                <w:rFonts w:ascii="Tahoma" w:hAnsi="Tahoma" w:cs="Tahoma"/>
                <w:b/>
                <w:color w:val="000000"/>
                <w:sz w:val="18"/>
                <w:szCs w:val="18"/>
                <w:lang w:eastAsia="ru-RU"/>
              </w:rPr>
            </w:pPr>
            <w:r w:rsidRPr="00E84307">
              <w:rPr>
                <w:rFonts w:ascii="Tahoma" w:hAnsi="Tahoma" w:cs="Tahoma"/>
                <w:b/>
                <w:color w:val="000000"/>
                <w:sz w:val="18"/>
                <w:szCs w:val="18"/>
                <w:lang w:eastAsia="ru-RU"/>
              </w:rPr>
              <w:t>Категория запроса</w:t>
            </w:r>
          </w:p>
        </w:tc>
        <w:tc>
          <w:tcPr>
            <w:tcW w:w="2252" w:type="dxa"/>
            <w:vMerge w:val="restart"/>
          </w:tcPr>
          <w:p w:rsidR="00FA4E49" w:rsidRPr="00E84307" w:rsidRDefault="00FA4E49" w:rsidP="00FA4E49">
            <w:pPr>
              <w:spacing w:after="4"/>
              <w:ind w:left="10" w:right="9"/>
              <w:jc w:val="center"/>
              <w:rPr>
                <w:rFonts w:ascii="Tahoma" w:hAnsi="Tahoma" w:cs="Tahoma"/>
                <w:b/>
                <w:color w:val="000000"/>
                <w:sz w:val="18"/>
                <w:szCs w:val="18"/>
                <w:lang w:eastAsia="ru-RU"/>
              </w:rPr>
            </w:pPr>
          </w:p>
          <w:p w:rsidR="00FA4E49" w:rsidRPr="00E84307" w:rsidRDefault="00FA4E49" w:rsidP="00FA4E49">
            <w:pPr>
              <w:spacing w:after="4"/>
              <w:ind w:left="10" w:right="9"/>
              <w:jc w:val="center"/>
              <w:rPr>
                <w:rFonts w:ascii="Tahoma" w:hAnsi="Tahoma" w:cs="Tahoma"/>
                <w:b/>
                <w:color w:val="000000"/>
                <w:sz w:val="18"/>
                <w:szCs w:val="18"/>
                <w:lang w:eastAsia="ru-RU"/>
              </w:rPr>
            </w:pPr>
            <w:r w:rsidRPr="00E84307">
              <w:rPr>
                <w:rFonts w:ascii="Tahoma" w:hAnsi="Tahoma" w:cs="Tahoma"/>
                <w:b/>
                <w:color w:val="000000"/>
                <w:sz w:val="18"/>
                <w:szCs w:val="18"/>
                <w:lang w:eastAsia="ru-RU"/>
              </w:rPr>
              <w:t>Описание запроса</w:t>
            </w:r>
          </w:p>
        </w:tc>
        <w:tc>
          <w:tcPr>
            <w:tcW w:w="3222" w:type="dxa"/>
            <w:gridSpan w:val="2"/>
          </w:tcPr>
          <w:p w:rsidR="00FA4E49" w:rsidRPr="00E84307" w:rsidRDefault="00FA4E49" w:rsidP="00FA4E49">
            <w:pPr>
              <w:spacing w:after="4"/>
              <w:ind w:left="10" w:right="9"/>
              <w:jc w:val="center"/>
              <w:rPr>
                <w:rFonts w:ascii="Tahoma" w:hAnsi="Tahoma" w:cs="Tahoma"/>
                <w:b/>
                <w:color w:val="000000"/>
                <w:sz w:val="18"/>
                <w:szCs w:val="18"/>
                <w:lang w:eastAsia="ru-RU"/>
              </w:rPr>
            </w:pPr>
            <w:r w:rsidRPr="00E84307">
              <w:rPr>
                <w:rFonts w:ascii="Tahoma" w:hAnsi="Tahoma" w:cs="Tahoma"/>
                <w:b/>
                <w:color w:val="000000"/>
                <w:sz w:val="18"/>
                <w:szCs w:val="18"/>
                <w:lang w:eastAsia="ru-RU"/>
              </w:rPr>
              <w:t>Рабочие дни, определенные законодательством РФ</w:t>
            </w:r>
          </w:p>
        </w:tc>
        <w:tc>
          <w:tcPr>
            <w:tcW w:w="3012" w:type="dxa"/>
            <w:gridSpan w:val="2"/>
          </w:tcPr>
          <w:p w:rsidR="00FA4E49" w:rsidRPr="00E84307" w:rsidRDefault="00FA4E49" w:rsidP="00FA4E49">
            <w:pPr>
              <w:spacing w:after="4"/>
              <w:ind w:left="10" w:right="9"/>
              <w:jc w:val="center"/>
              <w:rPr>
                <w:rFonts w:ascii="Tahoma" w:hAnsi="Tahoma" w:cs="Tahoma"/>
                <w:b/>
                <w:color w:val="000000"/>
                <w:sz w:val="18"/>
                <w:szCs w:val="18"/>
                <w:lang w:eastAsia="ru-RU"/>
              </w:rPr>
            </w:pPr>
            <w:r w:rsidRPr="00E84307">
              <w:rPr>
                <w:rFonts w:ascii="Tahoma" w:hAnsi="Tahoma" w:cs="Tahoma"/>
                <w:b/>
                <w:color w:val="000000"/>
                <w:sz w:val="18"/>
                <w:szCs w:val="18"/>
                <w:lang w:eastAsia="ru-RU"/>
              </w:rPr>
              <w:t>Выходные и праздничные дни</w:t>
            </w:r>
          </w:p>
        </w:tc>
      </w:tr>
      <w:tr w:rsidR="00FA4E49" w:rsidRPr="00E84307" w:rsidTr="007124D3">
        <w:trPr>
          <w:tblHeader/>
          <w:jc w:val="center"/>
        </w:trPr>
        <w:tc>
          <w:tcPr>
            <w:tcW w:w="1325" w:type="dxa"/>
            <w:vMerge/>
          </w:tcPr>
          <w:p w:rsidR="00FA4E49" w:rsidRPr="00E84307" w:rsidRDefault="00FA4E49" w:rsidP="00FA4E49">
            <w:pPr>
              <w:spacing w:after="4"/>
              <w:ind w:left="10" w:right="9"/>
              <w:jc w:val="center"/>
              <w:rPr>
                <w:rFonts w:ascii="Tahoma" w:hAnsi="Tahoma" w:cs="Tahoma"/>
                <w:b/>
                <w:color w:val="000000"/>
                <w:sz w:val="18"/>
                <w:szCs w:val="18"/>
                <w:lang w:eastAsia="ru-RU"/>
              </w:rPr>
            </w:pPr>
          </w:p>
        </w:tc>
        <w:tc>
          <w:tcPr>
            <w:tcW w:w="2252" w:type="dxa"/>
            <w:vMerge/>
          </w:tcPr>
          <w:p w:rsidR="00FA4E49" w:rsidRPr="00E84307" w:rsidRDefault="00FA4E49" w:rsidP="00FA4E49">
            <w:pPr>
              <w:spacing w:after="4"/>
              <w:ind w:left="10" w:right="9"/>
              <w:jc w:val="center"/>
              <w:rPr>
                <w:rFonts w:ascii="Tahoma" w:hAnsi="Tahoma" w:cs="Tahoma"/>
                <w:b/>
                <w:color w:val="000000"/>
                <w:sz w:val="18"/>
                <w:szCs w:val="18"/>
                <w:lang w:eastAsia="ru-RU"/>
              </w:rPr>
            </w:pPr>
          </w:p>
        </w:tc>
        <w:tc>
          <w:tcPr>
            <w:tcW w:w="1663" w:type="dxa"/>
          </w:tcPr>
          <w:p w:rsidR="00FA4E49" w:rsidRPr="00E84307" w:rsidRDefault="00FA4E49" w:rsidP="00FA4E49">
            <w:pPr>
              <w:spacing w:after="4"/>
              <w:ind w:left="10" w:right="9"/>
              <w:jc w:val="center"/>
              <w:rPr>
                <w:rFonts w:ascii="Tahoma" w:hAnsi="Tahoma" w:cs="Tahoma"/>
                <w:b/>
                <w:color w:val="000000"/>
                <w:sz w:val="18"/>
                <w:szCs w:val="18"/>
                <w:lang w:eastAsia="ru-RU"/>
              </w:rPr>
            </w:pPr>
            <w:r w:rsidRPr="00E84307">
              <w:rPr>
                <w:rFonts w:ascii="Tahoma" w:hAnsi="Tahoma" w:cs="Tahoma"/>
                <w:b/>
                <w:color w:val="000000"/>
                <w:sz w:val="18"/>
                <w:szCs w:val="18"/>
                <w:lang w:eastAsia="ru-RU"/>
              </w:rPr>
              <w:t>Срок реагирования</w:t>
            </w:r>
          </w:p>
        </w:tc>
        <w:tc>
          <w:tcPr>
            <w:tcW w:w="1559" w:type="dxa"/>
          </w:tcPr>
          <w:p w:rsidR="00FA4E49" w:rsidRPr="00E84307" w:rsidRDefault="00FA4E49" w:rsidP="00FA4E49">
            <w:pPr>
              <w:spacing w:after="4"/>
              <w:ind w:left="10" w:right="9"/>
              <w:jc w:val="center"/>
              <w:rPr>
                <w:rFonts w:ascii="Tahoma" w:hAnsi="Tahoma" w:cs="Tahoma"/>
                <w:b/>
                <w:color w:val="000000"/>
                <w:sz w:val="18"/>
                <w:szCs w:val="18"/>
                <w:lang w:eastAsia="ru-RU"/>
              </w:rPr>
            </w:pPr>
            <w:r w:rsidRPr="00E84307">
              <w:rPr>
                <w:rFonts w:ascii="Tahoma" w:hAnsi="Tahoma" w:cs="Tahoma"/>
                <w:b/>
                <w:color w:val="000000"/>
                <w:sz w:val="18"/>
                <w:szCs w:val="18"/>
                <w:lang w:eastAsia="ru-RU"/>
              </w:rPr>
              <w:t>Срок выполнения</w:t>
            </w:r>
          </w:p>
        </w:tc>
        <w:tc>
          <w:tcPr>
            <w:tcW w:w="1506" w:type="dxa"/>
          </w:tcPr>
          <w:p w:rsidR="00FA4E49" w:rsidRPr="00E84307" w:rsidRDefault="00FA4E49" w:rsidP="00FA4E49">
            <w:pPr>
              <w:spacing w:after="4"/>
              <w:ind w:left="10" w:right="9"/>
              <w:jc w:val="center"/>
              <w:rPr>
                <w:rFonts w:ascii="Tahoma" w:hAnsi="Tahoma" w:cs="Tahoma"/>
                <w:b/>
                <w:color w:val="000000"/>
                <w:sz w:val="18"/>
                <w:szCs w:val="18"/>
                <w:lang w:eastAsia="ru-RU"/>
              </w:rPr>
            </w:pPr>
            <w:r w:rsidRPr="00E84307">
              <w:rPr>
                <w:rFonts w:ascii="Tahoma" w:hAnsi="Tahoma" w:cs="Tahoma"/>
                <w:b/>
                <w:color w:val="000000"/>
                <w:sz w:val="18"/>
                <w:szCs w:val="18"/>
                <w:lang w:eastAsia="ru-RU"/>
              </w:rPr>
              <w:t>Срок реагирования</w:t>
            </w:r>
          </w:p>
        </w:tc>
        <w:tc>
          <w:tcPr>
            <w:tcW w:w="1506" w:type="dxa"/>
          </w:tcPr>
          <w:p w:rsidR="00FA4E49" w:rsidRPr="00E84307" w:rsidRDefault="00FA4E49" w:rsidP="00FA4E49">
            <w:pPr>
              <w:spacing w:after="4"/>
              <w:ind w:left="10" w:right="9"/>
              <w:jc w:val="center"/>
              <w:rPr>
                <w:rFonts w:ascii="Tahoma" w:hAnsi="Tahoma" w:cs="Tahoma"/>
                <w:b/>
                <w:color w:val="000000"/>
                <w:sz w:val="18"/>
                <w:szCs w:val="18"/>
                <w:lang w:eastAsia="ru-RU"/>
              </w:rPr>
            </w:pPr>
            <w:r w:rsidRPr="00E84307">
              <w:rPr>
                <w:rFonts w:ascii="Tahoma" w:hAnsi="Tahoma" w:cs="Tahoma"/>
                <w:b/>
                <w:color w:val="000000"/>
                <w:sz w:val="18"/>
                <w:szCs w:val="18"/>
                <w:lang w:eastAsia="ru-RU"/>
              </w:rPr>
              <w:t>Срок выполнения</w:t>
            </w:r>
          </w:p>
        </w:tc>
      </w:tr>
      <w:tr w:rsidR="00FA4E49" w:rsidRPr="00E84307" w:rsidTr="00041B22">
        <w:trPr>
          <w:jc w:val="center"/>
        </w:trPr>
        <w:tc>
          <w:tcPr>
            <w:tcW w:w="1325" w:type="dxa"/>
            <w:vMerge w:val="restart"/>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Аварийный запрос</w:t>
            </w:r>
          </w:p>
        </w:tc>
        <w:tc>
          <w:tcPr>
            <w:tcW w:w="2252" w:type="dxa"/>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Проблема доступности сайта, не зависящая от доступности сервера</w:t>
            </w:r>
          </w:p>
        </w:tc>
        <w:tc>
          <w:tcPr>
            <w:tcW w:w="1663" w:type="dxa"/>
            <w:vMerge w:val="restart"/>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 xml:space="preserve">В интервале сопровождения (п.2.1) в течение </w:t>
            </w:r>
          </w:p>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b/>
                <w:color w:val="000000"/>
                <w:sz w:val="18"/>
                <w:szCs w:val="18"/>
                <w:lang w:eastAsia="ru-RU"/>
              </w:rPr>
              <w:t>1 часа</w:t>
            </w:r>
            <w:r w:rsidRPr="00E84307">
              <w:rPr>
                <w:rFonts w:ascii="Tahoma" w:hAnsi="Tahoma" w:cs="Tahoma"/>
                <w:color w:val="000000"/>
                <w:sz w:val="18"/>
                <w:szCs w:val="18"/>
                <w:lang w:eastAsia="ru-RU"/>
              </w:rPr>
              <w:t xml:space="preserve"> с момента поступления запроса</w:t>
            </w:r>
          </w:p>
        </w:tc>
        <w:tc>
          <w:tcPr>
            <w:tcW w:w="1559" w:type="dxa"/>
            <w:vMerge w:val="restart"/>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 xml:space="preserve">В интервале сопровождения (п.2.1) в течение </w:t>
            </w:r>
          </w:p>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b/>
                <w:color w:val="000000"/>
                <w:sz w:val="18"/>
                <w:szCs w:val="18"/>
                <w:lang w:eastAsia="ru-RU"/>
              </w:rPr>
              <w:t>4 часов</w:t>
            </w:r>
            <w:r w:rsidRPr="00E84307">
              <w:rPr>
                <w:rFonts w:ascii="Tahoma" w:hAnsi="Tahoma" w:cs="Tahoma"/>
                <w:color w:val="000000"/>
                <w:sz w:val="18"/>
                <w:szCs w:val="18"/>
                <w:lang w:eastAsia="ru-RU"/>
              </w:rPr>
              <w:t xml:space="preserve"> с момента поступления запроса</w:t>
            </w:r>
          </w:p>
        </w:tc>
        <w:tc>
          <w:tcPr>
            <w:tcW w:w="1506" w:type="dxa"/>
            <w:vMerge w:val="restart"/>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 xml:space="preserve">В интервале сопровождения (п.2.1) в течение </w:t>
            </w:r>
          </w:p>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b/>
                <w:color w:val="000000"/>
                <w:sz w:val="18"/>
                <w:szCs w:val="18"/>
                <w:lang w:eastAsia="ru-RU"/>
              </w:rPr>
              <w:t>1 часа</w:t>
            </w:r>
            <w:r w:rsidRPr="00E84307">
              <w:rPr>
                <w:rFonts w:ascii="Tahoma" w:hAnsi="Tahoma" w:cs="Tahoma"/>
                <w:color w:val="000000"/>
                <w:sz w:val="18"/>
                <w:szCs w:val="18"/>
                <w:lang w:eastAsia="ru-RU"/>
              </w:rPr>
              <w:t xml:space="preserve"> с момента поступления запроса</w:t>
            </w:r>
          </w:p>
        </w:tc>
        <w:tc>
          <w:tcPr>
            <w:tcW w:w="1506" w:type="dxa"/>
            <w:vMerge w:val="restart"/>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 xml:space="preserve">В интервале сопровождения (п.2.1) в течение </w:t>
            </w:r>
          </w:p>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b/>
                <w:color w:val="000000"/>
                <w:sz w:val="18"/>
                <w:szCs w:val="18"/>
                <w:lang w:eastAsia="ru-RU"/>
              </w:rPr>
              <w:t>6 часов</w:t>
            </w:r>
            <w:r w:rsidRPr="00E84307">
              <w:rPr>
                <w:rFonts w:ascii="Tahoma" w:hAnsi="Tahoma" w:cs="Tahoma"/>
                <w:color w:val="000000"/>
                <w:sz w:val="18"/>
                <w:szCs w:val="18"/>
                <w:lang w:eastAsia="ru-RU"/>
              </w:rPr>
              <w:t xml:space="preserve"> с момента поступления запроса</w:t>
            </w:r>
          </w:p>
        </w:tc>
      </w:tr>
      <w:tr w:rsidR="00FA4E49" w:rsidRPr="00E84307" w:rsidTr="00041B22">
        <w:trPr>
          <w:jc w:val="center"/>
        </w:trPr>
        <w:tc>
          <w:tcPr>
            <w:tcW w:w="1325" w:type="dxa"/>
            <w:vMerge/>
          </w:tcPr>
          <w:p w:rsidR="00FA4E49" w:rsidRPr="00E84307" w:rsidRDefault="00FA4E49" w:rsidP="00FA4E49">
            <w:pPr>
              <w:spacing w:after="4"/>
              <w:ind w:left="10" w:right="9"/>
              <w:jc w:val="both"/>
              <w:rPr>
                <w:rFonts w:ascii="Tahoma" w:hAnsi="Tahoma" w:cs="Tahoma"/>
                <w:color w:val="000000"/>
                <w:sz w:val="18"/>
                <w:szCs w:val="18"/>
                <w:lang w:eastAsia="ru-RU"/>
              </w:rPr>
            </w:pPr>
          </w:p>
        </w:tc>
        <w:tc>
          <w:tcPr>
            <w:tcW w:w="2252" w:type="dxa"/>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 xml:space="preserve">Критическая проблема сервиса главной страницы, систем оперативной публикации информации </w:t>
            </w:r>
          </w:p>
        </w:tc>
        <w:tc>
          <w:tcPr>
            <w:tcW w:w="1663" w:type="dxa"/>
            <w:vMerge/>
          </w:tcPr>
          <w:p w:rsidR="00FA4E49" w:rsidRPr="00E84307" w:rsidRDefault="00FA4E49" w:rsidP="00FA4E49">
            <w:pPr>
              <w:spacing w:after="4"/>
              <w:ind w:left="10" w:right="9"/>
              <w:jc w:val="both"/>
              <w:rPr>
                <w:rFonts w:ascii="Tahoma" w:hAnsi="Tahoma" w:cs="Tahoma"/>
                <w:color w:val="000000"/>
                <w:sz w:val="18"/>
                <w:szCs w:val="18"/>
                <w:lang w:eastAsia="ru-RU"/>
              </w:rPr>
            </w:pPr>
          </w:p>
        </w:tc>
        <w:tc>
          <w:tcPr>
            <w:tcW w:w="1559" w:type="dxa"/>
            <w:vMerge/>
          </w:tcPr>
          <w:p w:rsidR="00FA4E49" w:rsidRPr="00E84307" w:rsidRDefault="00FA4E49" w:rsidP="00FA4E49">
            <w:pPr>
              <w:spacing w:after="4"/>
              <w:ind w:left="10" w:right="9"/>
              <w:jc w:val="both"/>
              <w:rPr>
                <w:rFonts w:ascii="Tahoma" w:hAnsi="Tahoma" w:cs="Tahoma"/>
                <w:color w:val="000000"/>
                <w:sz w:val="18"/>
                <w:szCs w:val="18"/>
                <w:lang w:eastAsia="ru-RU"/>
              </w:rPr>
            </w:pPr>
          </w:p>
        </w:tc>
        <w:tc>
          <w:tcPr>
            <w:tcW w:w="1506" w:type="dxa"/>
            <w:vMerge/>
          </w:tcPr>
          <w:p w:rsidR="00FA4E49" w:rsidRPr="00E84307" w:rsidRDefault="00FA4E49" w:rsidP="00FA4E49">
            <w:pPr>
              <w:spacing w:after="4"/>
              <w:ind w:left="10" w:right="9"/>
              <w:jc w:val="both"/>
              <w:rPr>
                <w:rFonts w:ascii="Tahoma" w:hAnsi="Tahoma" w:cs="Tahoma"/>
                <w:color w:val="000000"/>
                <w:sz w:val="18"/>
                <w:szCs w:val="18"/>
                <w:lang w:eastAsia="ru-RU"/>
              </w:rPr>
            </w:pPr>
          </w:p>
        </w:tc>
        <w:tc>
          <w:tcPr>
            <w:tcW w:w="1506" w:type="dxa"/>
            <w:vMerge/>
          </w:tcPr>
          <w:p w:rsidR="00FA4E49" w:rsidRPr="00E84307" w:rsidRDefault="00FA4E49" w:rsidP="00FA4E49">
            <w:pPr>
              <w:spacing w:after="4"/>
              <w:ind w:left="10" w:right="9"/>
              <w:jc w:val="both"/>
              <w:rPr>
                <w:rFonts w:ascii="Tahoma" w:hAnsi="Tahoma" w:cs="Tahoma"/>
                <w:color w:val="000000"/>
                <w:sz w:val="18"/>
                <w:szCs w:val="18"/>
                <w:lang w:eastAsia="ru-RU"/>
              </w:rPr>
            </w:pPr>
          </w:p>
        </w:tc>
      </w:tr>
      <w:tr w:rsidR="00FA4E49" w:rsidRPr="00E84307" w:rsidTr="007124D3">
        <w:trPr>
          <w:cantSplit/>
          <w:jc w:val="center"/>
        </w:trPr>
        <w:tc>
          <w:tcPr>
            <w:tcW w:w="1325" w:type="dxa"/>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lastRenderedPageBreak/>
              <w:t>Некритический запрос</w:t>
            </w:r>
          </w:p>
        </w:tc>
        <w:tc>
          <w:tcPr>
            <w:tcW w:w="2252" w:type="dxa"/>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Недоработки или ошибки, не оказывающие влияния на работу пользователей сайта</w:t>
            </w:r>
          </w:p>
        </w:tc>
        <w:tc>
          <w:tcPr>
            <w:tcW w:w="1663" w:type="dxa"/>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 xml:space="preserve">В интервале сопровождения (п.2.1) в течение </w:t>
            </w:r>
          </w:p>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b/>
                <w:color w:val="000000"/>
                <w:sz w:val="18"/>
                <w:szCs w:val="18"/>
                <w:lang w:eastAsia="ru-RU"/>
              </w:rPr>
              <w:t>2 часов</w:t>
            </w:r>
            <w:r w:rsidRPr="00E84307">
              <w:rPr>
                <w:rFonts w:ascii="Tahoma" w:hAnsi="Tahoma" w:cs="Tahoma"/>
                <w:color w:val="000000"/>
                <w:sz w:val="18"/>
                <w:szCs w:val="18"/>
                <w:lang w:eastAsia="ru-RU"/>
              </w:rPr>
              <w:t xml:space="preserve"> с момента поступления запроса</w:t>
            </w:r>
          </w:p>
        </w:tc>
        <w:tc>
          <w:tcPr>
            <w:tcW w:w="1559" w:type="dxa"/>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 xml:space="preserve">В интервале сопровождения (п.2.1) в течение </w:t>
            </w:r>
          </w:p>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b/>
                <w:color w:val="000000"/>
                <w:sz w:val="18"/>
                <w:szCs w:val="18"/>
                <w:lang w:eastAsia="ru-RU"/>
              </w:rPr>
              <w:t>8 часов</w:t>
            </w:r>
            <w:r w:rsidRPr="00E84307">
              <w:rPr>
                <w:rFonts w:ascii="Tahoma" w:hAnsi="Tahoma" w:cs="Tahoma"/>
                <w:color w:val="000000"/>
                <w:sz w:val="18"/>
                <w:szCs w:val="18"/>
                <w:lang w:eastAsia="ru-RU"/>
              </w:rPr>
              <w:t xml:space="preserve"> с момента поступления запроса или в сроки, согласованные с Заказчиком</w:t>
            </w:r>
          </w:p>
        </w:tc>
        <w:tc>
          <w:tcPr>
            <w:tcW w:w="1506" w:type="dxa"/>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Обслуживание не производится</w:t>
            </w:r>
          </w:p>
        </w:tc>
        <w:tc>
          <w:tcPr>
            <w:tcW w:w="1506" w:type="dxa"/>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Обслуживание не производится</w:t>
            </w:r>
          </w:p>
        </w:tc>
      </w:tr>
      <w:tr w:rsidR="00FA4E49" w:rsidRPr="00E84307" w:rsidTr="00041B22">
        <w:trPr>
          <w:jc w:val="center"/>
        </w:trPr>
        <w:tc>
          <w:tcPr>
            <w:tcW w:w="1325" w:type="dxa"/>
            <w:vMerge w:val="restart"/>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Консультация</w:t>
            </w:r>
          </w:p>
        </w:tc>
        <w:tc>
          <w:tcPr>
            <w:tcW w:w="2252" w:type="dxa"/>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Срочная</w:t>
            </w:r>
          </w:p>
        </w:tc>
        <w:tc>
          <w:tcPr>
            <w:tcW w:w="1663" w:type="dxa"/>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 xml:space="preserve">В интервале сопровождения (п.2.1) в течение </w:t>
            </w:r>
          </w:p>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b/>
                <w:color w:val="000000"/>
                <w:sz w:val="18"/>
                <w:szCs w:val="18"/>
                <w:lang w:eastAsia="ru-RU"/>
              </w:rPr>
              <w:t>1 часа</w:t>
            </w:r>
            <w:r w:rsidRPr="00E84307">
              <w:rPr>
                <w:rFonts w:ascii="Tahoma" w:hAnsi="Tahoma" w:cs="Tahoma"/>
                <w:color w:val="000000"/>
                <w:sz w:val="18"/>
                <w:szCs w:val="18"/>
                <w:lang w:eastAsia="ru-RU"/>
              </w:rPr>
              <w:t xml:space="preserve"> с момента поступления запроса</w:t>
            </w:r>
          </w:p>
        </w:tc>
        <w:tc>
          <w:tcPr>
            <w:tcW w:w="1559" w:type="dxa"/>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 xml:space="preserve">В интервале сопровождения (п.2.1) в течение </w:t>
            </w:r>
          </w:p>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b/>
                <w:color w:val="000000"/>
                <w:sz w:val="18"/>
                <w:szCs w:val="18"/>
                <w:lang w:eastAsia="ru-RU"/>
              </w:rPr>
              <w:t>3 часов</w:t>
            </w:r>
            <w:r w:rsidRPr="00E84307">
              <w:rPr>
                <w:rFonts w:ascii="Tahoma" w:hAnsi="Tahoma" w:cs="Tahoma"/>
                <w:color w:val="000000"/>
                <w:sz w:val="18"/>
                <w:szCs w:val="18"/>
                <w:lang w:eastAsia="ru-RU"/>
              </w:rPr>
              <w:t xml:space="preserve"> с момента поступления запроса</w:t>
            </w:r>
          </w:p>
        </w:tc>
        <w:tc>
          <w:tcPr>
            <w:tcW w:w="1506" w:type="dxa"/>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 xml:space="preserve">В интервале сопровождения (п.2.1) в течение </w:t>
            </w:r>
            <w:r w:rsidRPr="00E84307">
              <w:rPr>
                <w:rFonts w:ascii="Tahoma" w:hAnsi="Tahoma" w:cs="Tahoma"/>
                <w:b/>
                <w:color w:val="000000"/>
                <w:sz w:val="18"/>
                <w:szCs w:val="18"/>
                <w:lang w:eastAsia="ru-RU"/>
              </w:rPr>
              <w:t>1 часа</w:t>
            </w:r>
            <w:r w:rsidRPr="00E84307">
              <w:rPr>
                <w:rFonts w:ascii="Tahoma" w:hAnsi="Tahoma" w:cs="Tahoma"/>
                <w:color w:val="000000"/>
                <w:sz w:val="18"/>
                <w:szCs w:val="18"/>
                <w:lang w:eastAsia="ru-RU"/>
              </w:rPr>
              <w:t xml:space="preserve"> с момента поступления запроса</w:t>
            </w:r>
          </w:p>
        </w:tc>
        <w:tc>
          <w:tcPr>
            <w:tcW w:w="1506" w:type="dxa"/>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 xml:space="preserve">В интервале сопровождения (п.2.1) в течение </w:t>
            </w:r>
          </w:p>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b/>
                <w:color w:val="000000"/>
                <w:sz w:val="18"/>
                <w:szCs w:val="18"/>
                <w:lang w:eastAsia="ru-RU"/>
              </w:rPr>
              <w:t>3 часов</w:t>
            </w:r>
            <w:r w:rsidRPr="00E84307">
              <w:rPr>
                <w:rFonts w:ascii="Tahoma" w:hAnsi="Tahoma" w:cs="Tahoma"/>
                <w:color w:val="000000"/>
                <w:sz w:val="18"/>
                <w:szCs w:val="18"/>
                <w:lang w:eastAsia="ru-RU"/>
              </w:rPr>
              <w:t xml:space="preserve"> с момента поступления запроса</w:t>
            </w:r>
          </w:p>
        </w:tc>
      </w:tr>
      <w:tr w:rsidR="00FA4E49" w:rsidRPr="00E84307" w:rsidTr="00041B22">
        <w:trPr>
          <w:jc w:val="center"/>
        </w:trPr>
        <w:tc>
          <w:tcPr>
            <w:tcW w:w="1325" w:type="dxa"/>
            <w:vMerge/>
            <w:vAlign w:val="center"/>
          </w:tcPr>
          <w:p w:rsidR="00FA4E49" w:rsidRPr="00E84307" w:rsidRDefault="00FA4E49" w:rsidP="00FA4E49">
            <w:pPr>
              <w:spacing w:after="4"/>
              <w:ind w:left="10" w:right="9"/>
              <w:rPr>
                <w:rFonts w:ascii="Tahoma" w:hAnsi="Tahoma" w:cs="Tahoma"/>
                <w:color w:val="000000"/>
                <w:sz w:val="18"/>
                <w:szCs w:val="18"/>
                <w:lang w:eastAsia="ru-RU"/>
              </w:rPr>
            </w:pPr>
          </w:p>
        </w:tc>
        <w:tc>
          <w:tcPr>
            <w:tcW w:w="2252" w:type="dxa"/>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Штатная</w:t>
            </w:r>
          </w:p>
        </w:tc>
        <w:tc>
          <w:tcPr>
            <w:tcW w:w="1663" w:type="dxa"/>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 xml:space="preserve">В интервале сопровождения (п.2.1) в течение </w:t>
            </w:r>
          </w:p>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b/>
                <w:color w:val="000000"/>
                <w:sz w:val="18"/>
                <w:szCs w:val="18"/>
                <w:lang w:eastAsia="ru-RU"/>
              </w:rPr>
              <w:t>1 суток</w:t>
            </w:r>
            <w:r w:rsidRPr="00E84307">
              <w:rPr>
                <w:rFonts w:ascii="Tahoma" w:hAnsi="Tahoma" w:cs="Tahoma"/>
                <w:color w:val="000000"/>
                <w:sz w:val="18"/>
                <w:szCs w:val="18"/>
                <w:lang w:eastAsia="ru-RU"/>
              </w:rPr>
              <w:t xml:space="preserve"> с момента поступления запроса</w:t>
            </w:r>
          </w:p>
        </w:tc>
        <w:tc>
          <w:tcPr>
            <w:tcW w:w="1559" w:type="dxa"/>
            <w:vAlign w:val="center"/>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 xml:space="preserve">В зависимости от вопроса, в течение </w:t>
            </w:r>
            <w:r w:rsidRPr="00E84307">
              <w:rPr>
                <w:rFonts w:ascii="Tahoma" w:hAnsi="Tahoma" w:cs="Tahoma"/>
                <w:b/>
                <w:color w:val="000000"/>
                <w:sz w:val="18"/>
                <w:szCs w:val="18"/>
                <w:lang w:eastAsia="ru-RU"/>
              </w:rPr>
              <w:t xml:space="preserve">3-х рабочих дней </w:t>
            </w:r>
            <w:r w:rsidRPr="00E84307">
              <w:rPr>
                <w:rFonts w:ascii="Tahoma" w:hAnsi="Tahoma" w:cs="Tahoma"/>
                <w:color w:val="000000"/>
                <w:sz w:val="18"/>
                <w:szCs w:val="18"/>
                <w:lang w:eastAsia="ru-RU"/>
              </w:rPr>
              <w:t>или в сроки, согласованные с Заказчиком</w:t>
            </w:r>
          </w:p>
        </w:tc>
        <w:tc>
          <w:tcPr>
            <w:tcW w:w="1506" w:type="dxa"/>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Обслуживание не производится</w:t>
            </w:r>
          </w:p>
        </w:tc>
        <w:tc>
          <w:tcPr>
            <w:tcW w:w="1506" w:type="dxa"/>
          </w:tcPr>
          <w:p w:rsidR="00FA4E49" w:rsidRPr="00E84307" w:rsidRDefault="00FA4E49" w:rsidP="00FA4E49">
            <w:pPr>
              <w:spacing w:after="4"/>
              <w:ind w:left="10" w:right="9"/>
              <w:rPr>
                <w:rFonts w:ascii="Tahoma" w:hAnsi="Tahoma" w:cs="Tahoma"/>
                <w:color w:val="000000"/>
                <w:sz w:val="18"/>
                <w:szCs w:val="18"/>
                <w:lang w:eastAsia="ru-RU"/>
              </w:rPr>
            </w:pPr>
            <w:r w:rsidRPr="00E84307">
              <w:rPr>
                <w:rFonts w:ascii="Tahoma" w:hAnsi="Tahoma" w:cs="Tahoma"/>
                <w:color w:val="000000"/>
                <w:sz w:val="18"/>
                <w:szCs w:val="18"/>
                <w:lang w:eastAsia="ru-RU"/>
              </w:rPr>
              <w:t>Обслуживание не производится</w:t>
            </w:r>
          </w:p>
        </w:tc>
      </w:tr>
    </w:tbl>
    <w:p w:rsidR="007124D3" w:rsidRDefault="007124D3" w:rsidP="007124D3">
      <w:pPr>
        <w:tabs>
          <w:tab w:val="left" w:pos="567"/>
        </w:tabs>
        <w:spacing w:after="0" w:line="240" w:lineRule="auto"/>
        <w:ind w:right="9"/>
        <w:jc w:val="both"/>
        <w:rPr>
          <w:rFonts w:ascii="Tahoma" w:eastAsia="Times New Roman" w:hAnsi="Tahoma" w:cs="Tahoma"/>
          <w:b/>
          <w:color w:val="000000"/>
          <w:sz w:val="20"/>
          <w:szCs w:val="20"/>
          <w:lang w:eastAsia="ru-RU"/>
        </w:rPr>
      </w:pPr>
    </w:p>
    <w:p w:rsidR="00FA4E49" w:rsidRPr="00147D17" w:rsidRDefault="00FA4E49" w:rsidP="00FA4E49">
      <w:pPr>
        <w:numPr>
          <w:ilvl w:val="1"/>
          <w:numId w:val="18"/>
        </w:numPr>
        <w:tabs>
          <w:tab w:val="left" w:pos="567"/>
        </w:tabs>
        <w:spacing w:after="0" w:line="240" w:lineRule="auto"/>
        <w:ind w:left="0" w:right="9" w:firstLine="0"/>
        <w:jc w:val="both"/>
        <w:rPr>
          <w:rFonts w:ascii="Tahoma" w:eastAsia="Times New Roman" w:hAnsi="Tahoma" w:cs="Tahoma"/>
          <w:b/>
          <w:color w:val="000000"/>
          <w:sz w:val="20"/>
          <w:szCs w:val="20"/>
          <w:lang w:eastAsia="ru-RU"/>
        </w:rPr>
      </w:pPr>
      <w:r w:rsidRPr="00147D17">
        <w:rPr>
          <w:rFonts w:ascii="Tahoma" w:eastAsia="Times New Roman" w:hAnsi="Tahoma" w:cs="Tahoma"/>
          <w:b/>
          <w:color w:val="000000"/>
          <w:sz w:val="20"/>
          <w:szCs w:val="20"/>
          <w:lang w:eastAsia="ru-RU"/>
        </w:rPr>
        <w:t>Порядок проведения регламентных работ.</w:t>
      </w:r>
    </w:p>
    <w:p w:rsidR="00FA4E49" w:rsidRPr="00147D17" w:rsidRDefault="00FA4E49" w:rsidP="00FA4E49">
      <w:pPr>
        <w:numPr>
          <w:ilvl w:val="2"/>
          <w:numId w:val="18"/>
        </w:numPr>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Проведение работ по обновлению операционной системы сервера, серверного ПО согласно регламенту штатного обслуживания сайта:</w:t>
      </w:r>
    </w:p>
    <w:p w:rsidR="00FA4E49" w:rsidRPr="00147D17" w:rsidRDefault="00FA4E49" w:rsidP="00FA4E49">
      <w:pPr>
        <w:numPr>
          <w:ilvl w:val="3"/>
          <w:numId w:val="18"/>
        </w:numPr>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Системный администратор сайта напрямую, с помощью электронной почты/мессенджера, или через службу поддержки пользователей оповещает Исполнителя о намерении провести обновления операционной системы или серверного ПО сайта не позднее, чем за три рабочих дня до проведения обновления.</w:t>
      </w:r>
    </w:p>
    <w:p w:rsidR="00FA4E49" w:rsidRPr="00147D17" w:rsidRDefault="00FA4E49" w:rsidP="00FA4E49">
      <w:pPr>
        <w:numPr>
          <w:ilvl w:val="3"/>
          <w:numId w:val="18"/>
        </w:numPr>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Исполнитель, функциональный администратор и системный администратор согласовывают время проведения регламентных работ, проектное время приостановки оказания услуги.</w:t>
      </w:r>
    </w:p>
    <w:p w:rsidR="00FA4E49" w:rsidRPr="00147D17" w:rsidRDefault="00FA4E49" w:rsidP="00FA4E49">
      <w:pPr>
        <w:numPr>
          <w:ilvl w:val="3"/>
          <w:numId w:val="18"/>
        </w:numPr>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Системный администратор сайта выполняет регламентные работы.</w:t>
      </w:r>
    </w:p>
    <w:p w:rsidR="00FA4E49" w:rsidRPr="00147D17" w:rsidRDefault="00FA4E49" w:rsidP="00FA4E49">
      <w:pPr>
        <w:numPr>
          <w:ilvl w:val="3"/>
          <w:numId w:val="18"/>
        </w:numPr>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 xml:space="preserve">Специалисты Исполнителя проводят тестирование сервисов сайта с целью выявления ошибок функционирования. </w:t>
      </w:r>
    </w:p>
    <w:p w:rsidR="00FA4E49" w:rsidRPr="00147D17" w:rsidRDefault="00FA4E49" w:rsidP="00FA4E49">
      <w:pPr>
        <w:tabs>
          <w:tab w:val="left" w:pos="567"/>
        </w:tabs>
        <w:spacing w:after="4" w:line="240" w:lineRule="auto"/>
        <w:ind w:right="9"/>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Если по итогам тестирования выявляются ошибки функционирования системы, то, в зависимости от степени критичности ошибки, либо вносятся правки в систему сайта для корректной его работы, либо системным администратором делается откат изменений серверного ПО.</w:t>
      </w:r>
    </w:p>
    <w:p w:rsidR="00FA4E49" w:rsidRPr="00147D17" w:rsidRDefault="00FA4E49" w:rsidP="00FA4E49">
      <w:pPr>
        <w:numPr>
          <w:ilvl w:val="1"/>
          <w:numId w:val="18"/>
        </w:numPr>
        <w:tabs>
          <w:tab w:val="left" w:pos="567"/>
        </w:tabs>
        <w:spacing w:after="0" w:line="240" w:lineRule="auto"/>
        <w:ind w:left="0" w:right="9" w:firstLine="0"/>
        <w:jc w:val="both"/>
        <w:rPr>
          <w:rFonts w:ascii="Tahoma" w:eastAsia="Times New Roman" w:hAnsi="Tahoma" w:cs="Tahoma"/>
          <w:b/>
          <w:color w:val="000000"/>
          <w:sz w:val="20"/>
          <w:szCs w:val="20"/>
          <w:lang w:eastAsia="ru-RU"/>
        </w:rPr>
      </w:pPr>
      <w:r w:rsidRPr="00147D17">
        <w:rPr>
          <w:rFonts w:ascii="Tahoma" w:eastAsia="Times New Roman" w:hAnsi="Tahoma" w:cs="Tahoma"/>
          <w:b/>
          <w:color w:val="000000"/>
          <w:sz w:val="20"/>
          <w:szCs w:val="20"/>
          <w:lang w:eastAsia="ru-RU"/>
        </w:rPr>
        <w:t>Общие положения по проведению регламентных работ.</w:t>
      </w:r>
    </w:p>
    <w:p w:rsidR="00FA4E49" w:rsidRPr="00147D17" w:rsidRDefault="00FA4E49" w:rsidP="00FA4E49">
      <w:pPr>
        <w:numPr>
          <w:ilvl w:val="2"/>
          <w:numId w:val="18"/>
        </w:numPr>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Сроки проведения работ и проектное время остановки оказания услуги должны быть согласованы с Исполнителем и функциональным администратором сайта.</w:t>
      </w:r>
    </w:p>
    <w:p w:rsidR="00FA4E49" w:rsidRDefault="00FA4E49" w:rsidP="00FA4E49">
      <w:pPr>
        <w:numPr>
          <w:ilvl w:val="2"/>
          <w:numId w:val="18"/>
        </w:numPr>
        <w:tabs>
          <w:tab w:val="left" w:pos="567"/>
        </w:tabs>
        <w:spacing w:after="0" w:line="240" w:lineRule="auto"/>
        <w:ind w:left="0" w:right="9" w:firstLine="0"/>
        <w:jc w:val="both"/>
        <w:rPr>
          <w:rFonts w:ascii="Tahoma" w:eastAsia="Times New Roman" w:hAnsi="Tahoma" w:cs="Tahoma"/>
          <w:color w:val="000000"/>
          <w:sz w:val="20"/>
          <w:szCs w:val="20"/>
          <w:lang w:eastAsia="ru-RU"/>
        </w:rPr>
      </w:pPr>
      <w:r w:rsidRPr="00147D17">
        <w:rPr>
          <w:rFonts w:ascii="Tahoma" w:eastAsia="Times New Roman" w:hAnsi="Tahoma" w:cs="Tahoma"/>
          <w:color w:val="000000"/>
          <w:sz w:val="20"/>
          <w:szCs w:val="20"/>
          <w:lang w:eastAsia="ru-RU"/>
        </w:rPr>
        <w:t>Любые регламентные работы на сервере должны завершаться этапом тестирования сервисов сайта с целью выявления ошибок функционирования.</w:t>
      </w:r>
    </w:p>
    <w:p w:rsidR="0036598F" w:rsidRDefault="0036598F" w:rsidP="0036598F">
      <w:pPr>
        <w:tabs>
          <w:tab w:val="left" w:pos="567"/>
        </w:tabs>
        <w:spacing w:after="0" w:line="240" w:lineRule="auto"/>
        <w:ind w:right="9"/>
        <w:jc w:val="both"/>
        <w:rPr>
          <w:rFonts w:ascii="Tahoma" w:eastAsia="Times New Roman" w:hAnsi="Tahoma" w:cs="Tahoma"/>
          <w:color w:val="000000"/>
          <w:sz w:val="20"/>
          <w:szCs w:val="20"/>
          <w:lang w:eastAsia="ru-RU"/>
        </w:rPr>
      </w:pPr>
    </w:p>
    <w:p w:rsidR="0036598F" w:rsidRDefault="0036598F">
      <w:pP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br w:type="page"/>
      </w:r>
    </w:p>
    <w:sectPr w:rsidR="0036598F" w:rsidSect="00501B0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B58" w:rsidRDefault="00C35B58" w:rsidP="00501B07">
      <w:pPr>
        <w:spacing w:after="0" w:line="240" w:lineRule="auto"/>
      </w:pPr>
      <w:r>
        <w:separator/>
      </w:r>
    </w:p>
  </w:endnote>
  <w:endnote w:type="continuationSeparator" w:id="0">
    <w:p w:rsidR="00C35B58" w:rsidRDefault="00C35B58" w:rsidP="00501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B58" w:rsidRDefault="00C35B58" w:rsidP="00501B07">
      <w:pPr>
        <w:spacing w:after="0" w:line="240" w:lineRule="auto"/>
      </w:pPr>
      <w:r>
        <w:separator/>
      </w:r>
    </w:p>
  </w:footnote>
  <w:footnote w:type="continuationSeparator" w:id="0">
    <w:p w:rsidR="00C35B58" w:rsidRDefault="00C35B58" w:rsidP="00501B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ACA1C80"/>
    <w:multiLevelType w:val="hybridMultilevel"/>
    <w:tmpl w:val="3B7C55FC"/>
    <w:lvl w:ilvl="0" w:tplc="16AA00A6">
      <w:start w:val="1"/>
      <w:numFmt w:val="bullet"/>
      <w:lvlText w:val="−"/>
      <w:lvlJc w:val="left"/>
      <w:pPr>
        <w:ind w:left="1713" w:hanging="360"/>
      </w:pPr>
      <w:rPr>
        <w:rFonts w:ascii="Times New Roman" w:hAnsi="Times New Roman" w:hint="default"/>
        <w:color w:val="auto"/>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D70DB"/>
    <w:multiLevelType w:val="multilevel"/>
    <w:tmpl w:val="7EDE8F10"/>
    <w:lvl w:ilvl="0">
      <w:start w:val="1"/>
      <w:numFmt w:val="bullet"/>
      <w:lvlText w:val="−"/>
      <w:lvlJc w:val="left"/>
      <w:pPr>
        <w:ind w:left="504" w:hanging="504"/>
      </w:pPr>
      <w:rPr>
        <w:rFonts w:ascii="Times New Roman" w:hAnsi="Times New Roman" w:hint="default"/>
        <w:color w:val="auto"/>
      </w:rPr>
    </w:lvl>
    <w:lvl w:ilvl="1">
      <w:start w:val="5"/>
      <w:numFmt w:val="decimal"/>
      <w:lvlText w:val="%1.%2."/>
      <w:lvlJc w:val="left"/>
      <w:pPr>
        <w:ind w:left="1216" w:hanging="72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5" w15:restartNumberingAfterBreak="0">
    <w:nsid w:val="23A078B4"/>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F5F7ACB"/>
    <w:multiLevelType w:val="multilevel"/>
    <w:tmpl w:val="1FF8DC4A"/>
    <w:lvl w:ilvl="0">
      <w:start w:val="1"/>
      <w:numFmt w:val="bullet"/>
      <w:lvlText w:val="−"/>
      <w:lvlJc w:val="left"/>
      <w:pPr>
        <w:ind w:left="360" w:hanging="360"/>
      </w:pPr>
      <w:rPr>
        <w:rFonts w:ascii="Times New Roman" w:hAnsi="Times New Roman" w:hint="default"/>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36AC1336"/>
    <w:multiLevelType w:val="hybridMultilevel"/>
    <w:tmpl w:val="7B5E23D6"/>
    <w:lvl w:ilvl="0" w:tplc="16AA00A6">
      <w:start w:val="1"/>
      <w:numFmt w:val="bullet"/>
      <w:lvlText w:val="−"/>
      <w:lvlJc w:val="left"/>
      <w:pPr>
        <w:ind w:left="1080" w:hanging="360"/>
      </w:pPr>
      <w:rPr>
        <w:rFonts w:ascii="Times New Roman" w:hAnsi="Times New Roman"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8E118B9"/>
    <w:multiLevelType w:val="multilevel"/>
    <w:tmpl w:val="597667FA"/>
    <w:lvl w:ilvl="0">
      <w:start w:val="2"/>
      <w:numFmt w:val="decimal"/>
      <w:lvlText w:val="%1."/>
      <w:lvlJc w:val="left"/>
      <w:pPr>
        <w:ind w:left="360" w:hanging="360"/>
      </w:pPr>
      <w:rPr>
        <w:rFonts w:cs="Times New Roman" w:hint="default"/>
      </w:rPr>
    </w:lvl>
    <w:lvl w:ilvl="1">
      <w:start w:val="1"/>
      <w:numFmt w:val="decimal"/>
      <w:lvlText w:val="%1.%2."/>
      <w:lvlJc w:val="left"/>
      <w:pPr>
        <w:ind w:left="1216" w:hanging="720"/>
      </w:pPr>
      <w:rPr>
        <w:rFonts w:cs="Times New Roman" w:hint="default"/>
      </w:rPr>
    </w:lvl>
    <w:lvl w:ilvl="2">
      <w:start w:val="1"/>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10" w15:restartNumberingAfterBreak="0">
    <w:nsid w:val="49A909E5"/>
    <w:multiLevelType w:val="multilevel"/>
    <w:tmpl w:val="3F68F86C"/>
    <w:lvl w:ilvl="0">
      <w:start w:val="1"/>
      <w:numFmt w:val="decimal"/>
      <w:lvlText w:val="%1."/>
      <w:lvlJc w:val="left"/>
      <w:pPr>
        <w:ind w:left="720" w:hanging="360"/>
      </w:pPr>
      <w:rPr>
        <w:rFonts w:cs="Times New Roman" w:hint="default"/>
        <w:b/>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4248" w:hanging="180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11" w15:restartNumberingAfterBreak="0">
    <w:nsid w:val="51672D40"/>
    <w:multiLevelType w:val="hybridMultilevel"/>
    <w:tmpl w:val="349A58F6"/>
    <w:lvl w:ilvl="0" w:tplc="16AA00A6">
      <w:start w:val="1"/>
      <w:numFmt w:val="bullet"/>
      <w:lvlText w:val="−"/>
      <w:lvlJc w:val="left"/>
      <w:pPr>
        <w:ind w:left="1713" w:hanging="360"/>
      </w:pPr>
      <w:rPr>
        <w:rFonts w:ascii="Times New Roman" w:hAnsi="Times New Roman" w:hint="default"/>
        <w:color w:val="auto"/>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15:restartNumberingAfterBreak="0">
    <w:nsid w:val="61607917"/>
    <w:multiLevelType w:val="hybridMultilevel"/>
    <w:tmpl w:val="7FC65062"/>
    <w:lvl w:ilvl="0" w:tplc="16AA00A6">
      <w:start w:val="1"/>
      <w:numFmt w:val="bullet"/>
      <w:lvlText w:val="−"/>
      <w:lvlJc w:val="left"/>
      <w:pPr>
        <w:ind w:left="1068" w:hanging="360"/>
      </w:pPr>
      <w:rPr>
        <w:rFonts w:ascii="Times New Roman" w:hAnsi="Times New Roman" w:hint="default"/>
        <w:color w:val="auto"/>
      </w:rPr>
    </w:lvl>
    <w:lvl w:ilvl="1" w:tplc="04190003">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6CFE182E"/>
    <w:multiLevelType w:val="hybridMultilevel"/>
    <w:tmpl w:val="BBB0FA24"/>
    <w:lvl w:ilvl="0" w:tplc="0C5EDF5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184C0C"/>
    <w:multiLevelType w:val="multilevel"/>
    <w:tmpl w:val="358CC384"/>
    <w:lvl w:ilvl="0">
      <w:start w:val="1"/>
      <w:numFmt w:val="bullet"/>
      <w:lvlText w:val="−"/>
      <w:lvlJc w:val="left"/>
      <w:pPr>
        <w:ind w:left="360" w:hanging="360"/>
      </w:pPr>
      <w:rPr>
        <w:rFonts w:ascii="Times New Roman" w:hAnsi="Times New Roman" w:hint="default"/>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3"/>
  </w:num>
  <w:num w:numId="3">
    <w:abstractNumId w:val="0"/>
  </w:num>
  <w:num w:numId="4">
    <w:abstractNumId w:val="8"/>
  </w:num>
  <w:num w:numId="5">
    <w:abstractNumId w:val="1"/>
  </w:num>
  <w:num w:numId="6">
    <w:abstractNumId w:val="17"/>
  </w:num>
  <w:num w:numId="7">
    <w:abstractNumId w:val="16"/>
  </w:num>
  <w:num w:numId="8">
    <w:abstractNumId w:val="12"/>
  </w:num>
  <w:num w:numId="9">
    <w:abstractNumId w:val="10"/>
  </w:num>
  <w:num w:numId="10">
    <w:abstractNumId w:val="13"/>
  </w:num>
  <w:num w:numId="11">
    <w:abstractNumId w:val="5"/>
  </w:num>
  <w:num w:numId="12">
    <w:abstractNumId w:val="7"/>
  </w:num>
  <w:num w:numId="13">
    <w:abstractNumId w:val="2"/>
  </w:num>
  <w:num w:numId="14">
    <w:abstractNumId w:val="11"/>
  </w:num>
  <w:num w:numId="15">
    <w:abstractNumId w:val="15"/>
  </w:num>
  <w:num w:numId="16">
    <w:abstractNumId w:val="6"/>
  </w:num>
  <w:num w:numId="17">
    <w:abstractNumId w:val="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B07"/>
    <w:rsid w:val="00042BA1"/>
    <w:rsid w:val="000F5229"/>
    <w:rsid w:val="00147D17"/>
    <w:rsid w:val="001735AB"/>
    <w:rsid w:val="001C0757"/>
    <w:rsid w:val="002E17F2"/>
    <w:rsid w:val="00363D4A"/>
    <w:rsid w:val="0036598F"/>
    <w:rsid w:val="004C3397"/>
    <w:rsid w:val="004D0ADD"/>
    <w:rsid w:val="00501B07"/>
    <w:rsid w:val="005E7469"/>
    <w:rsid w:val="0062363A"/>
    <w:rsid w:val="006752E5"/>
    <w:rsid w:val="007124D3"/>
    <w:rsid w:val="00767E25"/>
    <w:rsid w:val="0077130D"/>
    <w:rsid w:val="007A4138"/>
    <w:rsid w:val="008949CF"/>
    <w:rsid w:val="008A70CF"/>
    <w:rsid w:val="008D0DAC"/>
    <w:rsid w:val="00A67563"/>
    <w:rsid w:val="00B16739"/>
    <w:rsid w:val="00B251D4"/>
    <w:rsid w:val="00BD40A9"/>
    <w:rsid w:val="00C35B58"/>
    <w:rsid w:val="00E84307"/>
    <w:rsid w:val="00ED02E8"/>
    <w:rsid w:val="00F30EA1"/>
    <w:rsid w:val="00F35C24"/>
    <w:rsid w:val="00FA4E49"/>
    <w:rsid w:val="00FC7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A7FC1"/>
  <w15:chartTrackingRefBased/>
  <w15:docId w15:val="{DCBA54D0-0DCE-4E31-B32B-74F3A8FF1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1B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1B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01B07"/>
    <w:pPr>
      <w:ind w:left="720"/>
      <w:contextualSpacing/>
    </w:pPr>
  </w:style>
  <w:style w:type="paragraph" w:styleId="a5">
    <w:name w:val="footnote text"/>
    <w:basedOn w:val="a"/>
    <w:link w:val="a6"/>
    <w:uiPriority w:val="99"/>
    <w:semiHidden/>
    <w:unhideWhenUsed/>
    <w:rsid w:val="00501B07"/>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501B07"/>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501B07"/>
    <w:rPr>
      <w:rFonts w:ascii="Times New Roman" w:hAnsi="Times New Roman" w:cs="Times New Roman" w:hint="default"/>
      <w:vertAlign w:val="superscript"/>
    </w:rPr>
  </w:style>
  <w:style w:type="table" w:customStyle="1" w:styleId="2">
    <w:name w:val="Сетка таблицы2"/>
    <w:basedOn w:val="a1"/>
    <w:next w:val="a3"/>
    <w:rsid w:val="00F35C24"/>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1"/>
    <w:basedOn w:val="a1"/>
    <w:next w:val="a3"/>
    <w:rsid w:val="00FA4E49"/>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02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2166</Words>
  <Characters>12352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Лыжина Анастасия Сергеевна</dc:creator>
  <cp:keywords/>
  <dc:description/>
  <cp:lastModifiedBy>Малькова Юлия Николаевна</cp:lastModifiedBy>
  <cp:revision>8</cp:revision>
  <dcterms:created xsi:type="dcterms:W3CDTF">2025-07-08T14:00:00Z</dcterms:created>
  <dcterms:modified xsi:type="dcterms:W3CDTF">2025-07-24T05:02:00Z</dcterms:modified>
</cp:coreProperties>
</file>